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25" w:rsidRPr="001C1647" w:rsidRDefault="00715D25" w:rsidP="00715D25">
      <w:pPr>
        <w:ind w:left="2124" w:firstLine="708"/>
      </w:pPr>
      <w:r>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75pt" o:ole="" filled="t">
            <v:fill color2="black"/>
            <v:imagedata r:id="rId5" o:title=""/>
          </v:shape>
          <o:OLEObject Type="Embed" ProgID="Word.Picture.8" ShapeID="_x0000_i1025" DrawAspect="Content" ObjectID="_1547884928" r:id="rId6"/>
        </w:object>
      </w:r>
    </w:p>
    <w:p w:rsidR="00715D25" w:rsidRPr="001547B5" w:rsidRDefault="00715D25" w:rsidP="00715D25">
      <w:pPr>
        <w:pStyle w:val="11"/>
        <w:rPr>
          <w:rFonts w:ascii="Times New Roman" w:hAnsi="Times New Roman" w:cs="Times New Roman"/>
          <w:sz w:val="24"/>
        </w:rPr>
      </w:pPr>
      <w:r w:rsidRPr="001547B5">
        <w:rPr>
          <w:rFonts w:ascii="Times New Roman" w:hAnsi="Times New Roman" w:cs="Times New Roman"/>
          <w:sz w:val="24"/>
        </w:rPr>
        <w:t>РЕСПУБЛИКА КРЫМ</w:t>
      </w:r>
    </w:p>
    <w:p w:rsidR="00715D25" w:rsidRPr="001547B5" w:rsidRDefault="00715D25" w:rsidP="00715D25">
      <w:pPr>
        <w:pStyle w:val="1"/>
        <w:tabs>
          <w:tab w:val="clear" w:pos="0"/>
        </w:tabs>
        <w:ind w:left="10" w:firstLine="0"/>
      </w:pPr>
      <w:r w:rsidRPr="001547B5">
        <w:t>АДМИНИСТРАЦИЯ НИЖНЕГОРСКОГО СЕЛЬСКОГО ПОСЕЛЕНИЯ</w:t>
      </w:r>
    </w:p>
    <w:p w:rsidR="00715D25" w:rsidRPr="001547B5" w:rsidRDefault="00715D25" w:rsidP="00715D25">
      <w:pPr>
        <w:jc w:val="center"/>
        <w:rPr>
          <w:b/>
          <w:lang w:eastAsia="ar-SA"/>
        </w:rPr>
      </w:pPr>
      <w:r w:rsidRPr="001547B5">
        <w:rPr>
          <w:b/>
          <w:lang w:eastAsia="ar-SA"/>
        </w:rPr>
        <w:t>НИЖНЕГОРСКОГО РАЙОНА РЕСПУБЛИКИ КРЫМ</w:t>
      </w:r>
    </w:p>
    <w:p w:rsidR="00715D25" w:rsidRDefault="00715D25" w:rsidP="00715D25">
      <w:pPr>
        <w:pStyle w:val="1"/>
        <w:tabs>
          <w:tab w:val="clear" w:pos="0"/>
        </w:tabs>
        <w:ind w:left="10" w:firstLine="0"/>
      </w:pPr>
      <w:r w:rsidRPr="001547B5">
        <w:t>ПОСТАНОВЛЕНИЕ</w:t>
      </w:r>
    </w:p>
    <w:p w:rsidR="00715D25" w:rsidRPr="009F1B91" w:rsidRDefault="00715D25" w:rsidP="00715D25">
      <w:pPr>
        <w:jc w:val="both"/>
        <w:rPr>
          <w:sz w:val="25"/>
          <w:szCs w:val="25"/>
        </w:rPr>
      </w:pPr>
      <w:r w:rsidRPr="009F1B91">
        <w:rPr>
          <w:sz w:val="25"/>
          <w:szCs w:val="25"/>
          <w:u w:val="single"/>
        </w:rPr>
        <w:t xml:space="preserve">«27»       01       2017 г. </w:t>
      </w:r>
      <w:r w:rsidRPr="009F1B91">
        <w:rPr>
          <w:sz w:val="25"/>
          <w:szCs w:val="25"/>
        </w:rPr>
        <w:t xml:space="preserve">                                     №</w:t>
      </w:r>
      <w:r>
        <w:rPr>
          <w:sz w:val="25"/>
          <w:szCs w:val="25"/>
        </w:rPr>
        <w:t xml:space="preserve"> 28</w:t>
      </w:r>
      <w:r w:rsidRPr="009F1B91">
        <w:rPr>
          <w:sz w:val="25"/>
          <w:szCs w:val="25"/>
        </w:rPr>
        <w:t xml:space="preserve">                                   </w:t>
      </w:r>
      <w:proofErr w:type="spellStart"/>
      <w:r w:rsidRPr="009F1B91">
        <w:rPr>
          <w:sz w:val="25"/>
          <w:szCs w:val="25"/>
        </w:rPr>
        <w:t>пгт</w:t>
      </w:r>
      <w:proofErr w:type="spellEnd"/>
      <w:r w:rsidRPr="009F1B91">
        <w:rPr>
          <w:sz w:val="25"/>
          <w:szCs w:val="25"/>
        </w:rPr>
        <w:t>. Нижнегорский</w:t>
      </w:r>
    </w:p>
    <w:p w:rsidR="00715D25" w:rsidRPr="003D76FA" w:rsidRDefault="00715D25" w:rsidP="00715D25">
      <w:pPr>
        <w:rPr>
          <w:sz w:val="25"/>
          <w:szCs w:val="25"/>
        </w:rPr>
      </w:pPr>
    </w:p>
    <w:p w:rsidR="00715D25" w:rsidRPr="003D76FA" w:rsidRDefault="00715D25" w:rsidP="00715D25">
      <w:pPr>
        <w:ind w:right="3969"/>
        <w:rPr>
          <w:sz w:val="25"/>
          <w:szCs w:val="25"/>
        </w:rPr>
      </w:pPr>
      <w:r w:rsidRPr="003D76FA">
        <w:rPr>
          <w:sz w:val="25"/>
          <w:szCs w:val="25"/>
        </w:rPr>
        <w:t>Об утверждении Положения о порядке определения нормативной цены, размера арендной платы, платы за установление сервитута, в том числе</w:t>
      </w:r>
      <w:r>
        <w:rPr>
          <w:sz w:val="25"/>
          <w:szCs w:val="25"/>
        </w:rPr>
        <w:t xml:space="preserve"> п</w:t>
      </w:r>
      <w:r w:rsidRPr="003D76FA">
        <w:rPr>
          <w:sz w:val="25"/>
          <w:szCs w:val="25"/>
        </w:rPr>
        <w:t>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Нижнегорского сельского поселения Нижнегорского района Республики Крым</w:t>
      </w:r>
    </w:p>
    <w:p w:rsidR="00715D25" w:rsidRPr="003D76FA" w:rsidRDefault="00715D25" w:rsidP="00715D25">
      <w:pPr>
        <w:rPr>
          <w:sz w:val="25"/>
          <w:szCs w:val="25"/>
        </w:rPr>
      </w:pPr>
      <w:r w:rsidRPr="003D76FA">
        <w:rPr>
          <w:b/>
          <w:sz w:val="25"/>
          <w:szCs w:val="25"/>
        </w:rPr>
        <w:t xml:space="preserve"> </w:t>
      </w:r>
    </w:p>
    <w:p w:rsidR="00715D25" w:rsidRPr="003D76FA" w:rsidRDefault="00715D25" w:rsidP="00715D25">
      <w:pPr>
        <w:pStyle w:val="a5"/>
        <w:ind w:firstLine="426"/>
        <w:jc w:val="both"/>
        <w:rPr>
          <w:rFonts w:ascii="Times New Roman" w:hAnsi="Times New Roman"/>
          <w:sz w:val="25"/>
          <w:szCs w:val="25"/>
        </w:rPr>
      </w:pPr>
      <w:proofErr w:type="gramStart"/>
      <w:r w:rsidRPr="003D76FA">
        <w:rPr>
          <w:rFonts w:ascii="Times New Roman" w:hAnsi="Times New Roman"/>
          <w:sz w:val="25"/>
          <w:szCs w:val="25"/>
        </w:rPr>
        <w:t>В соответствии с Федеральным конституционным законом от 21.03.2014г. № 6 ФЗ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 Федеральным Законом № 131-ФЗ от 06.10.2003 г. «Об общих принципах организации местного самоуправления в Российской Федерации», Законами Республики Крым от 08 августа 2014 года № 54-ЗРК «Об основах</w:t>
      </w:r>
      <w:proofErr w:type="gramEnd"/>
      <w:r w:rsidRPr="003D76FA">
        <w:rPr>
          <w:rFonts w:ascii="Times New Roman" w:hAnsi="Times New Roman"/>
          <w:sz w:val="25"/>
          <w:szCs w:val="25"/>
        </w:rPr>
        <w:t xml:space="preserve"> </w:t>
      </w:r>
      <w:proofErr w:type="gramStart"/>
      <w:r w:rsidRPr="003D76FA">
        <w:rPr>
          <w:rFonts w:ascii="Times New Roman" w:hAnsi="Times New Roman"/>
          <w:sz w:val="25"/>
          <w:szCs w:val="25"/>
        </w:rPr>
        <w:t xml:space="preserve">местного самоуправления в Республике Крым», от 31.07.2014г. № 38-ЗРК «Об особенностях регулирования имущественных и земельных отношений на территории Республики Крым», постановлением Совета министров Республики Крым от 12.11.2014г. № 450 «О плате за земельные участки, которые расположены на территории Республики Крым» (с изменениями и дополнениями), Уставом муниципального образования </w:t>
      </w:r>
      <w:proofErr w:type="spellStart"/>
      <w:r w:rsidRPr="003D76FA">
        <w:rPr>
          <w:rFonts w:ascii="Times New Roman" w:hAnsi="Times New Roman"/>
          <w:sz w:val="25"/>
          <w:szCs w:val="25"/>
        </w:rPr>
        <w:t>Нижнегорское</w:t>
      </w:r>
      <w:proofErr w:type="spellEnd"/>
      <w:r w:rsidRPr="003D76FA">
        <w:rPr>
          <w:rFonts w:ascii="Times New Roman" w:hAnsi="Times New Roman"/>
          <w:sz w:val="25"/>
          <w:szCs w:val="25"/>
        </w:rPr>
        <w:t xml:space="preserve"> сельское поселение Нижнегорского района Республики Крым, Администрация Нижнегорского сельского поселения Нижнегорского района</w:t>
      </w:r>
      <w:proofErr w:type="gramEnd"/>
      <w:r w:rsidRPr="003D76FA">
        <w:rPr>
          <w:rFonts w:ascii="Times New Roman" w:hAnsi="Times New Roman"/>
          <w:sz w:val="25"/>
          <w:szCs w:val="25"/>
        </w:rPr>
        <w:t xml:space="preserve"> Республики Крым </w:t>
      </w:r>
    </w:p>
    <w:p w:rsidR="00715D25" w:rsidRPr="003D76FA" w:rsidRDefault="00715D25" w:rsidP="00715D25">
      <w:pPr>
        <w:pStyle w:val="a5"/>
        <w:jc w:val="center"/>
        <w:rPr>
          <w:rFonts w:ascii="Times New Roman" w:hAnsi="Times New Roman"/>
          <w:b/>
          <w:sz w:val="25"/>
          <w:szCs w:val="25"/>
        </w:rPr>
      </w:pPr>
    </w:p>
    <w:p w:rsidR="00715D25" w:rsidRPr="003D76FA" w:rsidRDefault="00715D25" w:rsidP="00715D25">
      <w:pPr>
        <w:pStyle w:val="a5"/>
        <w:jc w:val="center"/>
        <w:rPr>
          <w:rFonts w:ascii="Times New Roman" w:hAnsi="Times New Roman"/>
          <w:b/>
          <w:sz w:val="25"/>
          <w:szCs w:val="25"/>
        </w:rPr>
      </w:pPr>
      <w:r w:rsidRPr="003D76FA">
        <w:rPr>
          <w:rFonts w:ascii="Times New Roman" w:hAnsi="Times New Roman"/>
          <w:b/>
          <w:sz w:val="25"/>
          <w:szCs w:val="25"/>
        </w:rPr>
        <w:t>ПОСТАНОВЛЯЕТ:</w:t>
      </w:r>
    </w:p>
    <w:p w:rsidR="00715D25" w:rsidRPr="003D76FA" w:rsidRDefault="00715D25" w:rsidP="00715D25">
      <w:pPr>
        <w:ind w:left="-15"/>
        <w:jc w:val="both"/>
        <w:rPr>
          <w:sz w:val="25"/>
          <w:szCs w:val="25"/>
        </w:rPr>
      </w:pPr>
      <w:r w:rsidRPr="003D76FA">
        <w:rPr>
          <w:sz w:val="25"/>
          <w:szCs w:val="25"/>
        </w:rPr>
        <w:t xml:space="preserve">1. Утвердить Положение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Нижнегорского сельского поселения Нижнегорского района Республики Крым (приложение № 1). </w:t>
      </w:r>
    </w:p>
    <w:p w:rsidR="00715D25" w:rsidRPr="003D76FA" w:rsidRDefault="00715D25" w:rsidP="00715D25">
      <w:pPr>
        <w:jc w:val="both"/>
        <w:rPr>
          <w:sz w:val="25"/>
          <w:szCs w:val="25"/>
        </w:rPr>
      </w:pPr>
      <w:r w:rsidRPr="003D76FA">
        <w:rPr>
          <w:sz w:val="25"/>
          <w:szCs w:val="25"/>
        </w:rPr>
        <w:t>2. Утвердить коэффициенты инфляции для пересчета нормативной цены земельного участка и размера арендной платы за земельные участки, установленные до 1 января 2014 года (приложение № 2).</w:t>
      </w:r>
    </w:p>
    <w:p w:rsidR="00715D25" w:rsidRPr="003D76FA" w:rsidRDefault="00715D25" w:rsidP="00715D25">
      <w:pPr>
        <w:jc w:val="both"/>
        <w:rPr>
          <w:sz w:val="25"/>
          <w:szCs w:val="25"/>
        </w:rPr>
      </w:pPr>
      <w:r w:rsidRPr="003D76FA">
        <w:rPr>
          <w:sz w:val="25"/>
          <w:szCs w:val="25"/>
        </w:rPr>
        <w:t>3. Обнародовать настоящее постановление на информационном стенде в здании администрации  Нижнегорского сельского поселения Нижнегорского района Республики Крым и на официальном сайте Нижнегорского сельского поселения Нижнегорского района Республики Крым - http://nizhnegorskij.admonline.ru/.</w:t>
      </w:r>
    </w:p>
    <w:p w:rsidR="00715D25" w:rsidRPr="003D76FA" w:rsidRDefault="00715D25" w:rsidP="00715D25">
      <w:pPr>
        <w:jc w:val="both"/>
        <w:rPr>
          <w:sz w:val="25"/>
          <w:szCs w:val="25"/>
        </w:rPr>
      </w:pPr>
      <w:r w:rsidRPr="003D76FA">
        <w:rPr>
          <w:sz w:val="25"/>
          <w:szCs w:val="25"/>
        </w:rPr>
        <w:t xml:space="preserve">4. </w:t>
      </w:r>
      <w:proofErr w:type="gramStart"/>
      <w:r w:rsidRPr="003D76FA">
        <w:rPr>
          <w:sz w:val="25"/>
          <w:szCs w:val="25"/>
        </w:rPr>
        <w:t>Контроль за</w:t>
      </w:r>
      <w:proofErr w:type="gramEnd"/>
      <w:r w:rsidRPr="003D76FA">
        <w:rPr>
          <w:sz w:val="25"/>
          <w:szCs w:val="25"/>
        </w:rPr>
        <w:t xml:space="preserve">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А.С.  </w:t>
      </w:r>
    </w:p>
    <w:p w:rsidR="00715D25" w:rsidRPr="003D76FA" w:rsidRDefault="00715D25" w:rsidP="00715D25">
      <w:pPr>
        <w:rPr>
          <w:sz w:val="25"/>
          <w:szCs w:val="25"/>
        </w:rPr>
      </w:pPr>
    </w:p>
    <w:p w:rsidR="00715D25" w:rsidRPr="003D76FA" w:rsidRDefault="00715D25" w:rsidP="00715D25">
      <w:pPr>
        <w:rPr>
          <w:b/>
          <w:sz w:val="25"/>
          <w:szCs w:val="25"/>
        </w:rPr>
      </w:pPr>
      <w:r w:rsidRPr="003D76FA">
        <w:rPr>
          <w:sz w:val="25"/>
          <w:szCs w:val="25"/>
        </w:rPr>
        <w:t xml:space="preserve">Председатель сельского совета </w:t>
      </w:r>
    </w:p>
    <w:p w:rsidR="00715D25" w:rsidRPr="003D76FA" w:rsidRDefault="00715D25" w:rsidP="00715D25">
      <w:pPr>
        <w:pStyle w:val="ConsPlusTitle"/>
        <w:widowControl/>
        <w:jc w:val="both"/>
        <w:rPr>
          <w:rFonts w:ascii="Times New Roman" w:hAnsi="Times New Roman" w:cs="Times New Roman"/>
          <w:b w:val="0"/>
          <w:sz w:val="25"/>
          <w:szCs w:val="25"/>
        </w:rPr>
      </w:pPr>
      <w:r w:rsidRPr="003D76FA">
        <w:rPr>
          <w:rFonts w:ascii="Times New Roman" w:hAnsi="Times New Roman" w:cs="Times New Roman"/>
          <w:b w:val="0"/>
          <w:sz w:val="25"/>
          <w:szCs w:val="25"/>
        </w:rPr>
        <w:t xml:space="preserve">Глава администрации поселения                                                                    А.А. </w:t>
      </w:r>
      <w:proofErr w:type="spellStart"/>
      <w:r w:rsidRPr="003D76FA">
        <w:rPr>
          <w:rFonts w:ascii="Times New Roman" w:hAnsi="Times New Roman" w:cs="Times New Roman"/>
          <w:b w:val="0"/>
          <w:sz w:val="25"/>
          <w:szCs w:val="25"/>
        </w:rPr>
        <w:t>Конохов</w:t>
      </w:r>
      <w:proofErr w:type="spellEnd"/>
    </w:p>
    <w:p w:rsidR="00715D25" w:rsidRDefault="00715D25" w:rsidP="00715D25">
      <w:pPr>
        <w:pStyle w:val="ConsPlusTitle"/>
        <w:widowControl/>
        <w:jc w:val="both"/>
        <w:rPr>
          <w:rFonts w:ascii="Times New Roman" w:hAnsi="Times New Roman" w:cs="Times New Roman"/>
          <w:b w:val="0"/>
          <w:sz w:val="24"/>
          <w:szCs w:val="24"/>
        </w:rPr>
      </w:pPr>
    </w:p>
    <w:p w:rsidR="00715D25" w:rsidRPr="00395422" w:rsidRDefault="00715D25" w:rsidP="00715D25">
      <w:pPr>
        <w:tabs>
          <w:tab w:val="num" w:pos="0"/>
        </w:tabs>
        <w:jc w:val="both"/>
        <w:rPr>
          <w:sz w:val="20"/>
          <w:szCs w:val="20"/>
        </w:rPr>
      </w:pPr>
      <w:r w:rsidRPr="00395422">
        <w:rPr>
          <w:sz w:val="20"/>
          <w:szCs w:val="20"/>
        </w:rPr>
        <w:t>Проект подготовил:</w:t>
      </w:r>
      <w:r w:rsidRPr="00395422">
        <w:rPr>
          <w:b/>
          <w:sz w:val="20"/>
          <w:szCs w:val="20"/>
        </w:rPr>
        <w:t xml:space="preserve"> </w:t>
      </w:r>
      <w:r w:rsidRPr="00395422">
        <w:rPr>
          <w:sz w:val="20"/>
          <w:szCs w:val="20"/>
        </w:rPr>
        <w:t xml:space="preserve">Заведующий сектором по вопросам </w:t>
      </w:r>
    </w:p>
    <w:p w:rsidR="00715D25" w:rsidRPr="00395422" w:rsidRDefault="00715D25" w:rsidP="00715D25">
      <w:pPr>
        <w:tabs>
          <w:tab w:val="num" w:pos="0"/>
        </w:tabs>
        <w:jc w:val="both"/>
        <w:rPr>
          <w:sz w:val="20"/>
          <w:szCs w:val="20"/>
        </w:rPr>
      </w:pPr>
      <w:r w:rsidRPr="00395422">
        <w:rPr>
          <w:sz w:val="20"/>
          <w:szCs w:val="20"/>
        </w:rPr>
        <w:t xml:space="preserve">муниципального имущества, хозяйственного учета и землеустройства Иванов А.С. </w:t>
      </w:r>
    </w:p>
    <w:p w:rsidR="00715D25" w:rsidRDefault="00715D25" w:rsidP="00715D25">
      <w:pPr>
        <w:tabs>
          <w:tab w:val="num" w:pos="0"/>
        </w:tabs>
        <w:jc w:val="both"/>
        <w:rPr>
          <w:sz w:val="20"/>
          <w:szCs w:val="20"/>
        </w:rPr>
      </w:pPr>
      <w:r w:rsidRPr="00395422">
        <w:rPr>
          <w:sz w:val="20"/>
          <w:szCs w:val="20"/>
        </w:rPr>
        <w:t>Согласовано:  Начальник отдела по правовым вопросам и вопросам коррупции Терещенко О.В.</w:t>
      </w:r>
      <w:r>
        <w:rPr>
          <w:sz w:val="20"/>
          <w:szCs w:val="20"/>
        </w:rPr>
        <w:t xml:space="preserve">             </w:t>
      </w:r>
    </w:p>
    <w:p w:rsidR="00715D25" w:rsidRDefault="00715D25" w:rsidP="00715D25">
      <w:pPr>
        <w:tabs>
          <w:tab w:val="num" w:pos="0"/>
        </w:tabs>
        <w:jc w:val="both"/>
        <w:rPr>
          <w:sz w:val="20"/>
          <w:szCs w:val="20"/>
        </w:rPr>
      </w:pPr>
      <w:r>
        <w:rPr>
          <w:sz w:val="20"/>
          <w:szCs w:val="20"/>
        </w:rPr>
        <w:lastRenderedPageBreak/>
        <w:t xml:space="preserve">                                                    </w:t>
      </w:r>
    </w:p>
    <w:p w:rsidR="00715D25" w:rsidRPr="008B3619" w:rsidRDefault="00715D25" w:rsidP="00715D25">
      <w:pPr>
        <w:ind w:firstLine="720"/>
        <w:jc w:val="right"/>
        <w:rPr>
          <w:sz w:val="22"/>
          <w:szCs w:val="22"/>
        </w:rPr>
      </w:pPr>
      <w:r w:rsidRPr="008B3619">
        <w:rPr>
          <w:sz w:val="22"/>
          <w:szCs w:val="22"/>
        </w:rPr>
        <w:t>Приложение № 1</w:t>
      </w:r>
    </w:p>
    <w:p w:rsidR="00715D25" w:rsidRPr="008B3619" w:rsidRDefault="00715D25" w:rsidP="00715D25">
      <w:pPr>
        <w:pStyle w:val="13"/>
        <w:ind w:right="-54"/>
        <w:jc w:val="right"/>
        <w:rPr>
          <w:rFonts w:ascii="Times New Roman" w:hAnsi="Times New Roman"/>
          <w:lang w:eastAsia="ru-RU"/>
        </w:rPr>
      </w:pPr>
      <w:r w:rsidRPr="008B3619">
        <w:rPr>
          <w:rFonts w:ascii="Times New Roman" w:hAnsi="Times New Roman"/>
          <w:lang w:eastAsia="ru-RU"/>
        </w:rPr>
        <w:t>к постановлению Администрации</w:t>
      </w:r>
    </w:p>
    <w:p w:rsidR="00715D25" w:rsidRPr="008B3619" w:rsidRDefault="00715D25" w:rsidP="00715D25">
      <w:pPr>
        <w:pStyle w:val="13"/>
        <w:ind w:right="-54"/>
        <w:jc w:val="right"/>
        <w:rPr>
          <w:rFonts w:ascii="Times New Roman" w:hAnsi="Times New Roman"/>
          <w:lang w:eastAsia="ru-RU"/>
        </w:rPr>
      </w:pPr>
      <w:r w:rsidRPr="008B3619">
        <w:rPr>
          <w:rFonts w:ascii="Times New Roman" w:hAnsi="Times New Roman"/>
          <w:lang w:eastAsia="ru-RU"/>
        </w:rPr>
        <w:t>Нижнегорского сельского поселения</w:t>
      </w:r>
    </w:p>
    <w:p w:rsidR="00715D25" w:rsidRPr="008B3619" w:rsidRDefault="00715D25" w:rsidP="00715D25">
      <w:pPr>
        <w:pStyle w:val="13"/>
        <w:ind w:right="-54"/>
        <w:jc w:val="right"/>
        <w:rPr>
          <w:rFonts w:ascii="Times New Roman" w:hAnsi="Times New Roman"/>
          <w:lang w:eastAsia="ru-RU"/>
        </w:rPr>
      </w:pPr>
      <w:r w:rsidRPr="008B3619">
        <w:rPr>
          <w:rFonts w:ascii="Times New Roman" w:hAnsi="Times New Roman"/>
          <w:lang w:eastAsia="ru-RU"/>
        </w:rPr>
        <w:t>Нижнегорского района Республики Крым</w:t>
      </w:r>
    </w:p>
    <w:p w:rsidR="00715D25" w:rsidRPr="008B3619" w:rsidRDefault="00715D25" w:rsidP="00715D25">
      <w:pPr>
        <w:pStyle w:val="13"/>
        <w:ind w:right="-54"/>
        <w:jc w:val="right"/>
        <w:rPr>
          <w:rFonts w:ascii="Times New Roman" w:hAnsi="Times New Roman"/>
          <w:u w:val="single"/>
          <w:lang w:eastAsia="ru-RU"/>
        </w:rPr>
      </w:pPr>
      <w:r w:rsidRPr="008B3619">
        <w:rPr>
          <w:rFonts w:ascii="Times New Roman" w:hAnsi="Times New Roman"/>
          <w:u w:val="single"/>
        </w:rPr>
        <w:t>от 27 января 2017г.  № 28</w:t>
      </w:r>
    </w:p>
    <w:p w:rsidR="00715D25" w:rsidRDefault="00715D25" w:rsidP="00715D25"/>
    <w:p w:rsidR="00715D25" w:rsidRDefault="00715D25" w:rsidP="00715D25">
      <w:pPr>
        <w:ind w:left="10" w:hanging="10"/>
        <w:jc w:val="center"/>
        <w:rPr>
          <w:b/>
          <w:sz w:val="26"/>
          <w:szCs w:val="26"/>
        </w:rPr>
      </w:pPr>
    </w:p>
    <w:p w:rsidR="00715D25" w:rsidRDefault="00715D25" w:rsidP="00715D25">
      <w:pPr>
        <w:ind w:left="10" w:hanging="10"/>
        <w:jc w:val="center"/>
        <w:rPr>
          <w:b/>
          <w:sz w:val="26"/>
          <w:szCs w:val="26"/>
        </w:rPr>
      </w:pPr>
    </w:p>
    <w:p w:rsidR="00715D25" w:rsidRPr="003D76FA" w:rsidRDefault="00715D25" w:rsidP="00715D25">
      <w:pPr>
        <w:ind w:left="10" w:firstLine="416"/>
        <w:jc w:val="center"/>
        <w:rPr>
          <w:sz w:val="25"/>
          <w:szCs w:val="25"/>
        </w:rPr>
      </w:pPr>
      <w:r w:rsidRPr="003D76FA">
        <w:rPr>
          <w:b/>
          <w:sz w:val="25"/>
          <w:szCs w:val="25"/>
        </w:rPr>
        <w:t>Положение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Нижнегорского сельского поселения Нижнегорского района Республики Крым</w:t>
      </w:r>
    </w:p>
    <w:p w:rsidR="00715D25" w:rsidRPr="003D76FA" w:rsidRDefault="00715D25" w:rsidP="00715D25">
      <w:pPr>
        <w:ind w:left="65" w:firstLine="416"/>
        <w:jc w:val="both"/>
        <w:rPr>
          <w:sz w:val="25"/>
          <w:szCs w:val="25"/>
        </w:rPr>
      </w:pPr>
      <w:r w:rsidRPr="003D76FA">
        <w:rPr>
          <w:sz w:val="25"/>
          <w:szCs w:val="25"/>
        </w:rPr>
        <w:t xml:space="preserve"> </w:t>
      </w:r>
    </w:p>
    <w:p w:rsidR="00715D25" w:rsidRPr="003D76FA" w:rsidRDefault="00715D25" w:rsidP="00715D25">
      <w:pPr>
        <w:pStyle w:val="1"/>
        <w:keepLines/>
        <w:tabs>
          <w:tab w:val="clear" w:pos="0"/>
        </w:tabs>
        <w:suppressAutoHyphens w:val="0"/>
        <w:ind w:left="281" w:right="3" w:firstLine="416"/>
        <w:rPr>
          <w:sz w:val="25"/>
          <w:szCs w:val="25"/>
        </w:rPr>
      </w:pPr>
      <w:r w:rsidRPr="003D76FA">
        <w:rPr>
          <w:sz w:val="25"/>
          <w:szCs w:val="25"/>
        </w:rPr>
        <w:t>Общие положения</w:t>
      </w:r>
    </w:p>
    <w:p w:rsidR="00715D25" w:rsidRPr="003D76FA" w:rsidRDefault="00715D25" w:rsidP="00715D25">
      <w:pPr>
        <w:ind w:firstLine="416"/>
        <w:jc w:val="both"/>
        <w:rPr>
          <w:sz w:val="25"/>
          <w:szCs w:val="25"/>
        </w:rPr>
      </w:pPr>
      <w:r w:rsidRPr="003D76FA">
        <w:rPr>
          <w:sz w:val="25"/>
          <w:szCs w:val="25"/>
        </w:rPr>
        <w:t xml:space="preserve"> </w:t>
      </w:r>
    </w:p>
    <w:p w:rsidR="00715D25" w:rsidRPr="003D76FA" w:rsidRDefault="00715D25" w:rsidP="00715D25">
      <w:pPr>
        <w:ind w:firstLine="426"/>
        <w:jc w:val="both"/>
        <w:rPr>
          <w:sz w:val="25"/>
          <w:szCs w:val="25"/>
        </w:rPr>
      </w:pPr>
      <w:r w:rsidRPr="003D76FA">
        <w:rPr>
          <w:sz w:val="25"/>
          <w:szCs w:val="25"/>
        </w:rPr>
        <w:t xml:space="preserve">1.1. Настоящее Положение устанавливает: </w:t>
      </w:r>
    </w:p>
    <w:p w:rsidR="00715D25" w:rsidRPr="003D76FA" w:rsidRDefault="00715D25" w:rsidP="00715D25">
      <w:pPr>
        <w:widowControl/>
        <w:numPr>
          <w:ilvl w:val="0"/>
          <w:numId w:val="1"/>
        </w:numPr>
        <w:suppressAutoHyphens w:val="0"/>
        <w:ind w:firstLine="426"/>
        <w:jc w:val="both"/>
        <w:rPr>
          <w:sz w:val="25"/>
          <w:szCs w:val="25"/>
        </w:rPr>
      </w:pPr>
      <w:r w:rsidRPr="003D76FA">
        <w:rPr>
          <w:sz w:val="25"/>
          <w:szCs w:val="25"/>
        </w:rPr>
        <w:t xml:space="preserve">порядок определения нормативной цены земельного участка; </w:t>
      </w:r>
    </w:p>
    <w:p w:rsidR="00715D25" w:rsidRPr="003D76FA" w:rsidRDefault="00715D25" w:rsidP="00715D25">
      <w:pPr>
        <w:widowControl/>
        <w:numPr>
          <w:ilvl w:val="0"/>
          <w:numId w:val="1"/>
        </w:numPr>
        <w:suppressAutoHyphens w:val="0"/>
        <w:ind w:firstLine="426"/>
        <w:jc w:val="both"/>
        <w:rPr>
          <w:sz w:val="25"/>
          <w:szCs w:val="25"/>
        </w:rPr>
      </w:pPr>
      <w:r w:rsidRPr="003D76FA">
        <w:rPr>
          <w:sz w:val="25"/>
          <w:szCs w:val="25"/>
        </w:rPr>
        <w:t xml:space="preserve">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Нижнегорского сельского поселения Нижнегорского района Республики Крым; </w:t>
      </w:r>
    </w:p>
    <w:p w:rsidR="00715D25" w:rsidRPr="003D76FA" w:rsidRDefault="00715D25" w:rsidP="00715D25">
      <w:pPr>
        <w:widowControl/>
        <w:numPr>
          <w:ilvl w:val="0"/>
          <w:numId w:val="1"/>
        </w:numPr>
        <w:suppressAutoHyphens w:val="0"/>
        <w:ind w:firstLine="426"/>
        <w:jc w:val="both"/>
        <w:rPr>
          <w:sz w:val="25"/>
          <w:szCs w:val="25"/>
        </w:rPr>
      </w:pPr>
      <w:r w:rsidRPr="003D76FA">
        <w:rPr>
          <w:sz w:val="25"/>
          <w:szCs w:val="25"/>
        </w:rPr>
        <w:t xml:space="preserve">порядок, условия и сроки внесения платы за земельные участки, находящиеся в муниципальной собственности Нижнегорского сельского поселения Нижнегорского района Республики Крым. </w:t>
      </w:r>
    </w:p>
    <w:p w:rsidR="00715D25" w:rsidRPr="003D76FA" w:rsidRDefault="00715D25" w:rsidP="00715D25">
      <w:pPr>
        <w:ind w:firstLine="416"/>
        <w:jc w:val="both"/>
        <w:rPr>
          <w:sz w:val="25"/>
          <w:szCs w:val="25"/>
        </w:rPr>
      </w:pPr>
      <w:r w:rsidRPr="003D76FA">
        <w:rPr>
          <w:sz w:val="25"/>
          <w:szCs w:val="25"/>
        </w:rPr>
        <w:t xml:space="preserve"> </w:t>
      </w:r>
    </w:p>
    <w:p w:rsidR="00715D25" w:rsidRPr="003D76FA" w:rsidRDefault="00715D25" w:rsidP="00715D25">
      <w:pPr>
        <w:pStyle w:val="1"/>
        <w:keepLines/>
        <w:tabs>
          <w:tab w:val="clear" w:pos="0"/>
        </w:tabs>
        <w:suppressAutoHyphens w:val="0"/>
        <w:ind w:left="281" w:right="5" w:firstLine="416"/>
        <w:rPr>
          <w:sz w:val="25"/>
          <w:szCs w:val="25"/>
        </w:rPr>
      </w:pPr>
      <w:r w:rsidRPr="003D76FA">
        <w:rPr>
          <w:sz w:val="25"/>
          <w:szCs w:val="25"/>
        </w:rPr>
        <w:t>Порядок определения нормативной цены земельного участка</w:t>
      </w:r>
    </w:p>
    <w:p w:rsidR="00715D25" w:rsidRPr="003D76FA" w:rsidRDefault="00715D25" w:rsidP="00715D25">
      <w:pPr>
        <w:ind w:firstLine="416"/>
        <w:jc w:val="both"/>
        <w:rPr>
          <w:sz w:val="25"/>
          <w:szCs w:val="25"/>
        </w:rPr>
      </w:pPr>
      <w:r w:rsidRPr="003D76FA">
        <w:rPr>
          <w:sz w:val="25"/>
          <w:szCs w:val="25"/>
        </w:rPr>
        <w:t xml:space="preserve"> </w:t>
      </w:r>
    </w:p>
    <w:p w:rsidR="00715D25" w:rsidRPr="003D76FA" w:rsidRDefault="00715D25" w:rsidP="00715D25">
      <w:pPr>
        <w:ind w:left="-15" w:firstLine="416"/>
        <w:jc w:val="both"/>
        <w:rPr>
          <w:sz w:val="25"/>
          <w:szCs w:val="25"/>
        </w:rPr>
      </w:pPr>
      <w:r w:rsidRPr="003D76FA">
        <w:rPr>
          <w:sz w:val="25"/>
          <w:szCs w:val="25"/>
        </w:rPr>
        <w:t xml:space="preserve">2.1. </w:t>
      </w:r>
      <w:proofErr w:type="gramStart"/>
      <w:r w:rsidRPr="003D76FA">
        <w:rPr>
          <w:sz w:val="25"/>
          <w:szCs w:val="25"/>
        </w:rPr>
        <w:t xml:space="preserve">Нормативная цена земельного участка используется для 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Нижнегорского сельского поселения Нижнегорского района Республики Крым, и в других случаях, предусмотренных законодательством Российской Федерации и Республики Крым.  </w:t>
      </w:r>
      <w:proofErr w:type="gramEnd"/>
    </w:p>
    <w:p w:rsidR="00715D25" w:rsidRPr="003D76FA" w:rsidRDefault="00715D25" w:rsidP="00715D25">
      <w:pPr>
        <w:ind w:left="-15" w:firstLine="416"/>
        <w:jc w:val="both"/>
        <w:rPr>
          <w:sz w:val="25"/>
          <w:szCs w:val="25"/>
        </w:rPr>
      </w:pPr>
      <w:r w:rsidRPr="003D76FA">
        <w:rPr>
          <w:sz w:val="25"/>
          <w:szCs w:val="25"/>
        </w:rPr>
        <w:t xml:space="preserve">2.2. 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 </w:t>
      </w:r>
    </w:p>
    <w:p w:rsidR="00715D25" w:rsidRPr="003D76FA" w:rsidRDefault="00715D25" w:rsidP="00715D25">
      <w:pPr>
        <w:ind w:left="-15" w:firstLine="416"/>
        <w:jc w:val="both"/>
        <w:rPr>
          <w:sz w:val="25"/>
          <w:szCs w:val="25"/>
        </w:rPr>
      </w:pPr>
      <w:r w:rsidRPr="003D76FA">
        <w:rPr>
          <w:sz w:val="25"/>
          <w:szCs w:val="25"/>
        </w:rPr>
        <w:t xml:space="preserve">2.3.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нормативной цены 1 квадратного метра земель, расположенных на территории Республики Крым, по формуле: </w:t>
      </w:r>
    </w:p>
    <w:p w:rsidR="00715D25" w:rsidRPr="003D76FA" w:rsidRDefault="00715D25" w:rsidP="00715D25">
      <w:pPr>
        <w:ind w:left="-15" w:firstLine="416"/>
        <w:jc w:val="both"/>
        <w:rPr>
          <w:sz w:val="25"/>
          <w:szCs w:val="25"/>
        </w:rPr>
      </w:pPr>
      <w:proofErr w:type="spellStart"/>
      <w:r w:rsidRPr="003D76FA">
        <w:rPr>
          <w:sz w:val="25"/>
          <w:szCs w:val="25"/>
        </w:rPr>
        <w:t>НЦзу</w:t>
      </w:r>
      <w:proofErr w:type="spellEnd"/>
      <w:r w:rsidRPr="003D76FA">
        <w:rPr>
          <w:sz w:val="25"/>
          <w:szCs w:val="25"/>
        </w:rPr>
        <w:t xml:space="preserve"> = НЦ </w:t>
      </w:r>
      <w:proofErr w:type="spellStart"/>
      <w:r w:rsidRPr="003D76FA">
        <w:rPr>
          <w:sz w:val="25"/>
          <w:szCs w:val="25"/>
        </w:rPr>
        <w:t>х</w:t>
      </w:r>
      <w:proofErr w:type="spellEnd"/>
      <w:r w:rsidRPr="003D76FA">
        <w:rPr>
          <w:sz w:val="25"/>
          <w:szCs w:val="25"/>
        </w:rPr>
        <w:t xml:space="preserve"> </w:t>
      </w:r>
      <w:proofErr w:type="gramStart"/>
      <w:r w:rsidRPr="003D76FA">
        <w:rPr>
          <w:sz w:val="25"/>
          <w:szCs w:val="25"/>
        </w:rPr>
        <w:t>П</w:t>
      </w:r>
      <w:proofErr w:type="gramEnd"/>
      <w:r w:rsidRPr="003D76FA">
        <w:rPr>
          <w:sz w:val="25"/>
          <w:szCs w:val="25"/>
        </w:rPr>
        <w:t>, где</w:t>
      </w:r>
    </w:p>
    <w:p w:rsidR="00715D25" w:rsidRPr="003D76FA" w:rsidRDefault="00715D25" w:rsidP="00715D25">
      <w:pPr>
        <w:ind w:left="-15" w:firstLine="416"/>
        <w:jc w:val="both"/>
        <w:rPr>
          <w:sz w:val="25"/>
          <w:szCs w:val="25"/>
        </w:rPr>
      </w:pPr>
      <w:proofErr w:type="spellStart"/>
      <w:r w:rsidRPr="003D76FA">
        <w:rPr>
          <w:sz w:val="25"/>
          <w:szCs w:val="25"/>
        </w:rPr>
        <w:t>НЦзу</w:t>
      </w:r>
      <w:proofErr w:type="spellEnd"/>
      <w:r w:rsidRPr="003D76FA">
        <w:rPr>
          <w:sz w:val="25"/>
          <w:szCs w:val="25"/>
        </w:rPr>
        <w:t xml:space="preserve"> </w:t>
      </w:r>
      <w:proofErr w:type="gramStart"/>
      <w:r w:rsidRPr="003D76FA">
        <w:rPr>
          <w:sz w:val="25"/>
          <w:szCs w:val="25"/>
        </w:rPr>
        <w:t>–н</w:t>
      </w:r>
      <w:proofErr w:type="gramEnd"/>
      <w:r w:rsidRPr="003D76FA">
        <w:rPr>
          <w:sz w:val="25"/>
          <w:szCs w:val="25"/>
        </w:rPr>
        <w:t xml:space="preserve">ормативная цена земельного участка, в рублях; </w:t>
      </w:r>
    </w:p>
    <w:p w:rsidR="00715D25" w:rsidRPr="003D76FA" w:rsidRDefault="00715D25" w:rsidP="00715D25">
      <w:pPr>
        <w:ind w:left="-15" w:firstLine="416"/>
        <w:jc w:val="both"/>
        <w:rPr>
          <w:sz w:val="25"/>
          <w:szCs w:val="25"/>
        </w:rPr>
      </w:pPr>
      <w:r w:rsidRPr="003D76FA">
        <w:rPr>
          <w:sz w:val="25"/>
          <w:szCs w:val="25"/>
        </w:rPr>
        <w:t xml:space="preserve">НЦ – нормативная цена 1 квадратного метра земель, определяемая в соответствии с приложениями 1 и 2 к постановлению Совета министров Республики Крым от 12.11.2014г. № 450 «О плате за земельные участки, которые расположены на территории Республики Крым» (с изменениями и дополнениями), в рублях; </w:t>
      </w:r>
    </w:p>
    <w:p w:rsidR="00715D25" w:rsidRPr="003D76FA" w:rsidRDefault="00715D25" w:rsidP="00715D25">
      <w:pPr>
        <w:ind w:left="-15" w:firstLine="416"/>
        <w:jc w:val="both"/>
        <w:rPr>
          <w:sz w:val="25"/>
          <w:szCs w:val="25"/>
        </w:rPr>
      </w:pPr>
      <w:proofErr w:type="gramStart"/>
      <w:r w:rsidRPr="003D76FA">
        <w:rPr>
          <w:sz w:val="25"/>
          <w:szCs w:val="25"/>
        </w:rPr>
        <w:t>П</w:t>
      </w:r>
      <w:proofErr w:type="gramEnd"/>
      <w:r w:rsidRPr="003D76FA">
        <w:rPr>
          <w:sz w:val="25"/>
          <w:szCs w:val="25"/>
        </w:rPr>
        <w:t xml:space="preserve"> – площадь земельного участка, в квадратных метрах; </w:t>
      </w:r>
    </w:p>
    <w:p w:rsidR="00715D25" w:rsidRDefault="00715D25" w:rsidP="00715D25">
      <w:pPr>
        <w:pStyle w:val="1"/>
        <w:keepLines/>
        <w:tabs>
          <w:tab w:val="clear" w:pos="0"/>
        </w:tabs>
        <w:suppressAutoHyphens w:val="0"/>
        <w:ind w:left="10" w:firstLine="416"/>
        <w:rPr>
          <w:sz w:val="25"/>
          <w:szCs w:val="25"/>
        </w:rPr>
      </w:pPr>
    </w:p>
    <w:p w:rsidR="00715D25" w:rsidRPr="003D76FA" w:rsidRDefault="00715D25" w:rsidP="00715D25">
      <w:pPr>
        <w:pStyle w:val="1"/>
        <w:keepLines/>
        <w:tabs>
          <w:tab w:val="clear" w:pos="0"/>
        </w:tabs>
        <w:suppressAutoHyphens w:val="0"/>
        <w:ind w:left="10" w:firstLine="416"/>
        <w:rPr>
          <w:sz w:val="25"/>
          <w:szCs w:val="25"/>
        </w:rPr>
      </w:pPr>
      <w:r w:rsidRPr="003D76FA">
        <w:rPr>
          <w:sz w:val="25"/>
          <w:szCs w:val="25"/>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Нижнегорского сельского поселения Нижнегорского района Республики Крым</w:t>
      </w:r>
    </w:p>
    <w:p w:rsidR="00715D25" w:rsidRPr="003D76FA" w:rsidRDefault="00715D25" w:rsidP="00715D25">
      <w:pPr>
        <w:ind w:left="65" w:firstLine="416"/>
        <w:jc w:val="both"/>
        <w:rPr>
          <w:sz w:val="25"/>
          <w:szCs w:val="25"/>
        </w:rPr>
      </w:pPr>
      <w:r w:rsidRPr="003D76FA">
        <w:rPr>
          <w:sz w:val="25"/>
          <w:szCs w:val="25"/>
        </w:rPr>
        <w:t xml:space="preserve"> </w:t>
      </w:r>
    </w:p>
    <w:p w:rsidR="00715D25" w:rsidRPr="003D76FA" w:rsidRDefault="00715D25" w:rsidP="00715D25">
      <w:pPr>
        <w:widowControl/>
        <w:numPr>
          <w:ilvl w:val="1"/>
          <w:numId w:val="3"/>
        </w:numPr>
        <w:suppressAutoHyphens w:val="0"/>
        <w:ind w:left="0" w:right="2" w:firstLine="416"/>
        <w:jc w:val="both"/>
        <w:rPr>
          <w:sz w:val="25"/>
          <w:szCs w:val="25"/>
        </w:rPr>
      </w:pPr>
      <w:r w:rsidRPr="003D76FA">
        <w:rPr>
          <w:sz w:val="25"/>
          <w:szCs w:val="25"/>
        </w:rPr>
        <w:t>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3.2, 3.3 и 3.4 раздела 3 настоящего Положения.</w:t>
      </w:r>
    </w:p>
    <w:p w:rsidR="00715D25" w:rsidRPr="003D76FA" w:rsidRDefault="00715D25" w:rsidP="00715D25">
      <w:pPr>
        <w:widowControl/>
        <w:numPr>
          <w:ilvl w:val="1"/>
          <w:numId w:val="3"/>
        </w:numPr>
        <w:suppressAutoHyphens w:val="0"/>
        <w:ind w:left="0" w:right="2" w:firstLine="416"/>
        <w:jc w:val="both"/>
        <w:rPr>
          <w:sz w:val="25"/>
          <w:szCs w:val="25"/>
        </w:rPr>
      </w:pPr>
      <w:r w:rsidRPr="003D76FA">
        <w:rPr>
          <w:sz w:val="25"/>
          <w:szCs w:val="25"/>
        </w:rPr>
        <w:t xml:space="preserve">Годовой размер арендной платы рассчитывается в процентах от нормативной цены земельного участка: </w:t>
      </w:r>
    </w:p>
    <w:p w:rsidR="00715D25" w:rsidRPr="003D76FA" w:rsidRDefault="00715D25" w:rsidP="00715D25">
      <w:pPr>
        <w:autoSpaceDE w:val="0"/>
        <w:autoSpaceDN w:val="0"/>
        <w:adjustRightInd w:val="0"/>
        <w:ind w:firstLine="416"/>
        <w:jc w:val="both"/>
        <w:rPr>
          <w:sz w:val="25"/>
          <w:szCs w:val="25"/>
        </w:rPr>
      </w:pPr>
      <w:r w:rsidRPr="003D76FA">
        <w:rPr>
          <w:sz w:val="25"/>
          <w:szCs w:val="25"/>
        </w:rPr>
        <w:t>а) 0,25 процента – для земельных участков, видом разрешенного использования которых, согласно классификатору видов разрешенного использования земельных участков, является код 7.4;</w:t>
      </w:r>
    </w:p>
    <w:p w:rsidR="00715D25" w:rsidRPr="003D76FA" w:rsidRDefault="00715D25" w:rsidP="00715D25">
      <w:pPr>
        <w:autoSpaceDE w:val="0"/>
        <w:autoSpaceDN w:val="0"/>
        <w:adjustRightInd w:val="0"/>
        <w:ind w:firstLine="416"/>
        <w:jc w:val="both"/>
        <w:rPr>
          <w:sz w:val="25"/>
          <w:szCs w:val="25"/>
        </w:rPr>
      </w:pPr>
      <w:r w:rsidRPr="003D76FA">
        <w:rPr>
          <w:sz w:val="25"/>
          <w:szCs w:val="25"/>
        </w:rPr>
        <w:t>б) 1 процент -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1.0 – 1.18, 2.0 – 2.3, 2.5 - 2.7.1, 3.0 – 3.10.2 (за исключением объектов не государственной и не муниципальной собственности), 6.10, 8.0 – 8.4, 10.0 – 10.4, 11.0 – 11.3, 12.0 – 12.2, 13.1 – 13.3;</w:t>
      </w:r>
    </w:p>
    <w:p w:rsidR="00715D25" w:rsidRPr="003D76FA" w:rsidRDefault="00715D25" w:rsidP="00715D25">
      <w:pPr>
        <w:autoSpaceDE w:val="0"/>
        <w:autoSpaceDN w:val="0"/>
        <w:adjustRightInd w:val="0"/>
        <w:ind w:firstLine="416"/>
        <w:jc w:val="both"/>
        <w:rPr>
          <w:sz w:val="25"/>
          <w:szCs w:val="25"/>
        </w:rPr>
      </w:pPr>
      <w:bookmarkStart w:id="0" w:name="Par3"/>
      <w:bookmarkEnd w:id="0"/>
      <w:r w:rsidRPr="003D76FA">
        <w:rPr>
          <w:sz w:val="25"/>
          <w:szCs w:val="25"/>
        </w:rPr>
        <w:t>в) 3 процента -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6.0 – 6.9, 6.11, 7.0 – 7.3, 7.5, 9.0 – 9.3;</w:t>
      </w:r>
    </w:p>
    <w:p w:rsidR="00715D25" w:rsidRPr="003D76FA" w:rsidRDefault="00715D25" w:rsidP="00715D25">
      <w:pPr>
        <w:autoSpaceDE w:val="0"/>
        <w:autoSpaceDN w:val="0"/>
        <w:adjustRightInd w:val="0"/>
        <w:ind w:firstLine="416"/>
        <w:jc w:val="both"/>
        <w:rPr>
          <w:sz w:val="25"/>
          <w:szCs w:val="25"/>
        </w:rPr>
      </w:pPr>
      <w:r w:rsidRPr="003D76FA">
        <w:rPr>
          <w:sz w:val="25"/>
          <w:szCs w:val="25"/>
        </w:rPr>
        <w:t xml:space="preserve">г) 6 процентов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не указанные в </w:t>
      </w:r>
      <w:hyperlink w:anchor="Par2" w:history="1">
        <w:r w:rsidRPr="003D76FA">
          <w:rPr>
            <w:sz w:val="25"/>
            <w:szCs w:val="25"/>
          </w:rPr>
          <w:t>подпунктах "а"</w:t>
        </w:r>
      </w:hyperlink>
      <w:r w:rsidRPr="003D76FA">
        <w:rPr>
          <w:sz w:val="25"/>
          <w:szCs w:val="25"/>
        </w:rPr>
        <w:t xml:space="preserve">, </w:t>
      </w:r>
      <w:hyperlink w:anchor="Par3" w:history="1">
        <w:r w:rsidRPr="003D76FA">
          <w:rPr>
            <w:sz w:val="25"/>
            <w:szCs w:val="25"/>
          </w:rPr>
          <w:t>"б"</w:t>
        </w:r>
      </w:hyperlink>
      <w:r w:rsidRPr="003D76FA">
        <w:rPr>
          <w:sz w:val="25"/>
          <w:szCs w:val="25"/>
        </w:rPr>
        <w:t xml:space="preserve"> и </w:t>
      </w:r>
      <w:hyperlink w:anchor="Par3" w:history="1">
        <w:r w:rsidRPr="003D76FA">
          <w:rPr>
            <w:sz w:val="25"/>
            <w:szCs w:val="25"/>
          </w:rPr>
          <w:t>"в"</w:t>
        </w:r>
      </w:hyperlink>
      <w:r w:rsidRPr="003D76FA">
        <w:rPr>
          <w:sz w:val="25"/>
          <w:szCs w:val="25"/>
        </w:rPr>
        <w:t xml:space="preserve"> настоящего пункта»;</w:t>
      </w:r>
    </w:p>
    <w:p w:rsidR="00715D25" w:rsidRPr="003D76FA" w:rsidRDefault="00715D25" w:rsidP="00715D25">
      <w:pPr>
        <w:ind w:firstLine="416"/>
        <w:jc w:val="both"/>
        <w:rPr>
          <w:sz w:val="25"/>
          <w:szCs w:val="25"/>
        </w:rPr>
      </w:pPr>
      <w:r w:rsidRPr="003D76FA">
        <w:rPr>
          <w:sz w:val="25"/>
          <w:szCs w:val="25"/>
        </w:rPr>
        <w:t xml:space="preserve">3.3.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 </w:t>
      </w:r>
    </w:p>
    <w:p w:rsidR="00715D25" w:rsidRPr="003D76FA" w:rsidRDefault="00715D25" w:rsidP="00715D25">
      <w:pPr>
        <w:ind w:left="-15" w:right="2" w:firstLine="416"/>
        <w:jc w:val="both"/>
        <w:rPr>
          <w:sz w:val="25"/>
          <w:szCs w:val="25"/>
        </w:rPr>
      </w:pPr>
      <w:r w:rsidRPr="003D76FA">
        <w:rPr>
          <w:sz w:val="25"/>
          <w:szCs w:val="25"/>
        </w:rPr>
        <w:t xml:space="preserve">3.4. </w:t>
      </w:r>
      <w:proofErr w:type="gramStart"/>
      <w:r w:rsidRPr="003D76FA">
        <w:rPr>
          <w:sz w:val="25"/>
          <w:szCs w:val="25"/>
        </w:rPr>
        <w:t>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3D76FA">
        <w:rPr>
          <w:sz w:val="25"/>
          <w:szCs w:val="25"/>
        </w:rPr>
        <w:t>суперфиций</w:t>
      </w:r>
      <w:proofErr w:type="spellEnd"/>
      <w:r w:rsidRPr="003D76FA">
        <w:rPr>
          <w:sz w:val="25"/>
          <w:szCs w:val="25"/>
        </w:rPr>
        <w:t>), аренды земельного участка, заключенных до 21 марта 2014 года, признается равной платежам, установленных прежними договорами, и пересчитывается в рубли с учетом коэффициента 3,8 при заключении договора аренды земельного участка по основаниям, предусмотренными частями 6 и 13 статьи 3 Закона Республики Крым от</w:t>
      </w:r>
      <w:proofErr w:type="gramEnd"/>
      <w:r w:rsidRPr="003D76FA">
        <w:rPr>
          <w:sz w:val="25"/>
          <w:szCs w:val="25"/>
        </w:rPr>
        <w:t xml:space="preserve"> 31 июля 2014 года № 38-ЗРК «Об особенностях регулирования имущественных и земельных отношений на территории Республики Крым» и если иное не предусмотрено договором аренды земельного участка с учетом коэффициентов инфляции, установленных приложением 4 к Постановлению Совета министров Республики Крым № 450 от 12.11.2014г. (с изменениями и дополнениями). В том случае, если плата в договоре аренды земельного участка была установлена до 1 января 2012 года от стоимости одного гектара пашни, при ее пересчете учитывается также коэффициент 1,756.</w:t>
      </w:r>
    </w:p>
    <w:p w:rsidR="00715D25" w:rsidRPr="003D76FA" w:rsidRDefault="00715D25" w:rsidP="00715D25">
      <w:pPr>
        <w:ind w:left="-15" w:right="2" w:firstLine="416"/>
        <w:jc w:val="both"/>
        <w:rPr>
          <w:sz w:val="25"/>
          <w:szCs w:val="25"/>
        </w:rPr>
      </w:pPr>
      <w:r w:rsidRPr="003D76FA">
        <w:rPr>
          <w:sz w:val="25"/>
          <w:szCs w:val="25"/>
        </w:rPr>
        <w:t xml:space="preserve">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предусмотренным законом о бюджете Российской Федерации на очередной финансовый год. </w:t>
      </w:r>
    </w:p>
    <w:p w:rsidR="00715D25" w:rsidRDefault="00715D25" w:rsidP="00715D25">
      <w:pPr>
        <w:ind w:left="-15" w:firstLine="416"/>
        <w:jc w:val="both"/>
        <w:rPr>
          <w:sz w:val="25"/>
          <w:szCs w:val="25"/>
        </w:rPr>
      </w:pPr>
      <w:r w:rsidRPr="003D76FA">
        <w:rPr>
          <w:sz w:val="25"/>
          <w:szCs w:val="25"/>
        </w:rPr>
        <w:t xml:space="preserve">При заключении договора аренды по основаниям, предусмотренным частями 6 и 13 статьи 3 Закона Республики Крым от 31 июля 2014 года № 38-ЗРК "Об особенностях регулирования имущественных и земельных отношений на территории Республики Крым", плата устанавливается в соответствии с </w:t>
      </w:r>
      <w:hyperlink r:id="rId7">
        <w:r w:rsidRPr="003D76FA">
          <w:rPr>
            <w:sz w:val="25"/>
            <w:szCs w:val="25"/>
          </w:rPr>
          <w:t>пунктами 3.2</w:t>
        </w:r>
      </w:hyperlink>
      <w:hyperlink r:id="rId8">
        <w:r w:rsidRPr="003D76FA">
          <w:rPr>
            <w:sz w:val="25"/>
            <w:szCs w:val="25"/>
          </w:rPr>
          <w:t xml:space="preserve"> </w:t>
        </w:r>
      </w:hyperlink>
      <w:r w:rsidRPr="003D76FA">
        <w:rPr>
          <w:sz w:val="25"/>
          <w:szCs w:val="25"/>
        </w:rPr>
        <w:t xml:space="preserve">и </w:t>
      </w:r>
      <w:hyperlink r:id="rId9">
        <w:r w:rsidRPr="003D76FA">
          <w:rPr>
            <w:sz w:val="25"/>
            <w:szCs w:val="25"/>
          </w:rPr>
          <w:t>3.3</w:t>
        </w:r>
      </w:hyperlink>
      <w:hyperlink r:id="rId10">
        <w:r w:rsidRPr="003D76FA">
          <w:rPr>
            <w:sz w:val="25"/>
            <w:szCs w:val="25"/>
          </w:rPr>
          <w:t xml:space="preserve"> </w:t>
        </w:r>
      </w:hyperlink>
      <w:r w:rsidRPr="003D76FA">
        <w:rPr>
          <w:sz w:val="25"/>
          <w:szCs w:val="25"/>
        </w:rPr>
        <w:t xml:space="preserve">настоящего Положения в следующих случаях: </w:t>
      </w:r>
    </w:p>
    <w:p w:rsidR="00715D25" w:rsidRDefault="00715D25" w:rsidP="00715D25">
      <w:pPr>
        <w:ind w:left="-15" w:firstLine="416"/>
        <w:jc w:val="both"/>
        <w:rPr>
          <w:sz w:val="25"/>
          <w:szCs w:val="25"/>
        </w:rPr>
      </w:pPr>
    </w:p>
    <w:p w:rsidR="00715D25" w:rsidRDefault="00715D25" w:rsidP="00715D25">
      <w:pPr>
        <w:ind w:left="-15" w:firstLine="416"/>
        <w:jc w:val="both"/>
        <w:rPr>
          <w:sz w:val="25"/>
          <w:szCs w:val="25"/>
        </w:rPr>
      </w:pPr>
    </w:p>
    <w:p w:rsidR="00715D25" w:rsidRDefault="00715D25" w:rsidP="00715D25">
      <w:pPr>
        <w:ind w:left="-15" w:firstLine="416"/>
        <w:jc w:val="both"/>
        <w:rPr>
          <w:sz w:val="25"/>
          <w:szCs w:val="25"/>
        </w:rPr>
      </w:pPr>
    </w:p>
    <w:p w:rsidR="00715D25" w:rsidRDefault="00715D25" w:rsidP="00715D25">
      <w:pPr>
        <w:ind w:left="-15" w:firstLine="416"/>
        <w:jc w:val="both"/>
        <w:rPr>
          <w:sz w:val="25"/>
          <w:szCs w:val="25"/>
        </w:rPr>
      </w:pPr>
    </w:p>
    <w:p w:rsidR="00715D25" w:rsidRPr="003D76FA" w:rsidRDefault="00715D25" w:rsidP="00715D25">
      <w:pPr>
        <w:ind w:left="-15" w:firstLine="416"/>
        <w:jc w:val="both"/>
        <w:rPr>
          <w:sz w:val="25"/>
          <w:szCs w:val="25"/>
        </w:rPr>
      </w:pPr>
    </w:p>
    <w:p w:rsidR="00715D25" w:rsidRPr="003D76FA" w:rsidRDefault="00715D25" w:rsidP="00715D25">
      <w:pPr>
        <w:ind w:left="-15" w:firstLine="416"/>
        <w:jc w:val="both"/>
        <w:rPr>
          <w:sz w:val="25"/>
          <w:szCs w:val="25"/>
        </w:rPr>
      </w:pPr>
      <w:proofErr w:type="gramStart"/>
      <w:r w:rsidRPr="003D76FA">
        <w:rPr>
          <w:sz w:val="25"/>
          <w:szCs w:val="25"/>
        </w:rPr>
        <w:t>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3D76FA">
        <w:rPr>
          <w:sz w:val="25"/>
          <w:szCs w:val="25"/>
        </w:rPr>
        <w:t>суперфиций</w:t>
      </w:r>
      <w:proofErr w:type="spellEnd"/>
      <w:r w:rsidRPr="003D76FA">
        <w:rPr>
          <w:sz w:val="25"/>
          <w:szCs w:val="25"/>
        </w:rPr>
        <w:t xml:space="preserve">),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абзацем первым настоящего пункта); </w:t>
      </w:r>
      <w:proofErr w:type="gramEnd"/>
    </w:p>
    <w:p w:rsidR="00715D25" w:rsidRPr="003D76FA" w:rsidRDefault="00715D25" w:rsidP="00715D25">
      <w:pPr>
        <w:ind w:left="-15" w:firstLine="416"/>
        <w:jc w:val="both"/>
        <w:rPr>
          <w:sz w:val="25"/>
          <w:szCs w:val="25"/>
        </w:rPr>
      </w:pPr>
      <w:r w:rsidRPr="003D76FA">
        <w:rPr>
          <w:sz w:val="25"/>
          <w:szCs w:val="25"/>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sidRPr="003D76FA">
        <w:rPr>
          <w:sz w:val="25"/>
          <w:szCs w:val="25"/>
        </w:rPr>
        <w:t>суперфиций</w:t>
      </w:r>
      <w:proofErr w:type="spellEnd"/>
      <w:r w:rsidRPr="003D76FA">
        <w:rPr>
          <w:sz w:val="25"/>
          <w:szCs w:val="25"/>
        </w:rPr>
        <w:t xml:space="preserve">), аренды земельного участка, заключенных до 21 марта 2014 года; </w:t>
      </w:r>
    </w:p>
    <w:p w:rsidR="00715D25" w:rsidRPr="003D76FA" w:rsidRDefault="00715D25" w:rsidP="00715D25">
      <w:pPr>
        <w:ind w:left="-15" w:firstLine="416"/>
        <w:jc w:val="both"/>
        <w:rPr>
          <w:sz w:val="25"/>
          <w:szCs w:val="25"/>
        </w:rPr>
      </w:pPr>
      <w:r w:rsidRPr="003D76FA">
        <w:rPr>
          <w:sz w:val="25"/>
          <w:szCs w:val="25"/>
        </w:rPr>
        <w:t>в) если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3D76FA">
        <w:rPr>
          <w:sz w:val="25"/>
          <w:szCs w:val="25"/>
        </w:rPr>
        <w:t>суперфиций</w:t>
      </w:r>
      <w:proofErr w:type="spellEnd"/>
      <w:r w:rsidRPr="003D76FA">
        <w:rPr>
          <w:sz w:val="25"/>
          <w:szCs w:val="25"/>
        </w:rPr>
        <w:t xml:space="preserve">),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абзацем первым настоящего пункта); </w:t>
      </w:r>
    </w:p>
    <w:p w:rsidR="00715D25" w:rsidRPr="003D76FA" w:rsidRDefault="00715D25" w:rsidP="00715D25">
      <w:pPr>
        <w:ind w:left="-15" w:right="2" w:firstLine="416"/>
        <w:jc w:val="both"/>
        <w:rPr>
          <w:sz w:val="25"/>
          <w:szCs w:val="25"/>
        </w:rPr>
      </w:pPr>
      <w:proofErr w:type="gramStart"/>
      <w:r w:rsidRPr="003D76FA">
        <w:rPr>
          <w:sz w:val="25"/>
          <w:szCs w:val="25"/>
        </w:rPr>
        <w:t>До заключения договора аренды земельного участка по основаниям, предусмотренным частями 6 и 13 Закона Республики Крым от 31 июля 2014 года №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3D76FA">
        <w:rPr>
          <w:sz w:val="25"/>
          <w:szCs w:val="25"/>
        </w:rPr>
        <w:t>суперфиций</w:t>
      </w:r>
      <w:proofErr w:type="spellEnd"/>
      <w:r w:rsidRPr="003D76FA">
        <w:rPr>
          <w:sz w:val="25"/>
          <w:szCs w:val="25"/>
        </w:rPr>
        <w:t>), аренды земельного участка, заключенным до 21 марта 2014 года</w:t>
      </w:r>
      <w:proofErr w:type="gramEnd"/>
      <w:r w:rsidRPr="003D76FA">
        <w:rPr>
          <w:sz w:val="25"/>
          <w:szCs w:val="25"/>
        </w:rPr>
        <w:t>,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715D25" w:rsidRPr="003D76FA" w:rsidRDefault="00715D25" w:rsidP="00715D25">
      <w:pPr>
        <w:ind w:left="-15" w:firstLine="416"/>
        <w:jc w:val="both"/>
        <w:rPr>
          <w:sz w:val="25"/>
          <w:szCs w:val="25"/>
        </w:rPr>
      </w:pPr>
      <w:r w:rsidRPr="003D76FA">
        <w:rPr>
          <w:sz w:val="25"/>
          <w:szCs w:val="25"/>
        </w:rPr>
        <w:t xml:space="preserve">3.5. </w:t>
      </w:r>
      <w:proofErr w:type="gramStart"/>
      <w:r w:rsidRPr="003D76FA">
        <w:rPr>
          <w:sz w:val="25"/>
          <w:szCs w:val="25"/>
        </w:rPr>
        <w:t xml:space="preserve">Ежегодная плата за установление сервитута, в том числе публичного, в отношении земельного участка, находящегося в муниципальной собственности Нижнегорского сельского поселения Нижнегорского района Республики Крым, определяется на основании его нормативной цены и рассчитывается в процентах: а) 0,1 процент – за установление срочного сервитута, в том числе публичного; </w:t>
      </w:r>
      <w:proofErr w:type="gramEnd"/>
    </w:p>
    <w:p w:rsidR="00715D25" w:rsidRPr="003D76FA" w:rsidRDefault="00715D25" w:rsidP="00715D25">
      <w:pPr>
        <w:ind w:right="51" w:firstLine="416"/>
        <w:jc w:val="both"/>
        <w:rPr>
          <w:sz w:val="25"/>
          <w:szCs w:val="25"/>
        </w:rPr>
      </w:pPr>
      <w:r w:rsidRPr="003D76FA">
        <w:rPr>
          <w:sz w:val="25"/>
          <w:szCs w:val="25"/>
        </w:rPr>
        <w:t xml:space="preserve">б) 1 процент – за установление постоянного сервитута, в том числе публичного. </w:t>
      </w:r>
    </w:p>
    <w:p w:rsidR="00715D25" w:rsidRPr="003D76FA" w:rsidRDefault="00715D25" w:rsidP="00715D25">
      <w:pPr>
        <w:ind w:right="51" w:firstLine="416"/>
        <w:jc w:val="both"/>
        <w:rPr>
          <w:sz w:val="25"/>
          <w:szCs w:val="25"/>
        </w:rPr>
      </w:pPr>
      <w:r w:rsidRPr="003D76FA">
        <w:rPr>
          <w:sz w:val="25"/>
          <w:szCs w:val="25"/>
        </w:rPr>
        <w:t xml:space="preserve">3.6. </w:t>
      </w:r>
      <w:proofErr w:type="gramStart"/>
      <w:r w:rsidRPr="003D76FA">
        <w:rPr>
          <w:sz w:val="25"/>
          <w:szCs w:val="25"/>
        </w:rPr>
        <w:t>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частью 13 статьи 3 Закона Республики Крым от 31 июля 2014 года № 38-ЗРК «Об особенностях регулирования имущественных и земельных отношений на территории Республики Крым», пересчитывается в рубли в порядке, установленного абзацем</w:t>
      </w:r>
      <w:proofErr w:type="gramEnd"/>
      <w:r w:rsidRPr="003D76FA">
        <w:rPr>
          <w:sz w:val="25"/>
          <w:szCs w:val="25"/>
        </w:rPr>
        <w:t xml:space="preserve"> первым пункта 3.4 настоящего Положения;</w:t>
      </w:r>
    </w:p>
    <w:p w:rsidR="00715D25" w:rsidRPr="003D76FA" w:rsidRDefault="00715D25" w:rsidP="00715D25">
      <w:pPr>
        <w:ind w:left="-15" w:firstLine="416"/>
        <w:jc w:val="both"/>
        <w:rPr>
          <w:sz w:val="25"/>
          <w:szCs w:val="25"/>
        </w:rPr>
      </w:pPr>
      <w:r w:rsidRPr="003D76FA">
        <w:rPr>
          <w:sz w:val="25"/>
          <w:szCs w:val="25"/>
        </w:rPr>
        <w:t xml:space="preserve">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предусмотренным законом о бюджете Российской Федерации на очередной финансовый год. </w:t>
      </w:r>
    </w:p>
    <w:p w:rsidR="00715D25" w:rsidRPr="003D76FA" w:rsidRDefault="00715D25" w:rsidP="00715D25">
      <w:pPr>
        <w:ind w:left="-15" w:firstLine="416"/>
        <w:jc w:val="both"/>
        <w:rPr>
          <w:sz w:val="25"/>
          <w:szCs w:val="25"/>
        </w:rPr>
      </w:pPr>
      <w:r w:rsidRPr="003D76FA">
        <w:rPr>
          <w:sz w:val="25"/>
          <w:szCs w:val="25"/>
        </w:rPr>
        <w:t>3.7.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w:t>
      </w:r>
    </w:p>
    <w:p w:rsidR="00715D25" w:rsidRPr="003D76FA" w:rsidRDefault="00715D25" w:rsidP="00715D25">
      <w:pPr>
        <w:ind w:left="-15" w:firstLine="416"/>
        <w:jc w:val="both"/>
        <w:rPr>
          <w:sz w:val="25"/>
          <w:szCs w:val="25"/>
        </w:rPr>
      </w:pPr>
      <w:r w:rsidRPr="003D76FA">
        <w:rPr>
          <w:sz w:val="25"/>
          <w:szCs w:val="25"/>
        </w:rPr>
        <w:t xml:space="preserve">3.7.1.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 </w:t>
      </w:r>
    </w:p>
    <w:p w:rsidR="00715D25" w:rsidRDefault="00715D25" w:rsidP="00715D25">
      <w:pPr>
        <w:ind w:left="-15" w:firstLine="416"/>
        <w:jc w:val="both"/>
        <w:rPr>
          <w:sz w:val="25"/>
          <w:szCs w:val="25"/>
        </w:rPr>
      </w:pPr>
    </w:p>
    <w:p w:rsidR="00715D25" w:rsidRDefault="00715D25" w:rsidP="00715D25">
      <w:pPr>
        <w:ind w:left="-15" w:firstLine="416"/>
        <w:jc w:val="both"/>
        <w:rPr>
          <w:sz w:val="25"/>
          <w:szCs w:val="25"/>
        </w:rPr>
      </w:pPr>
    </w:p>
    <w:p w:rsidR="00715D25" w:rsidRDefault="00715D25" w:rsidP="00715D25">
      <w:pPr>
        <w:ind w:left="-15" w:firstLine="416"/>
        <w:jc w:val="both"/>
        <w:rPr>
          <w:sz w:val="25"/>
          <w:szCs w:val="25"/>
        </w:rPr>
      </w:pPr>
    </w:p>
    <w:p w:rsidR="00715D25" w:rsidRDefault="00715D25" w:rsidP="00715D25">
      <w:pPr>
        <w:ind w:left="-15" w:firstLine="416"/>
        <w:jc w:val="both"/>
        <w:rPr>
          <w:sz w:val="25"/>
          <w:szCs w:val="25"/>
        </w:rPr>
      </w:pPr>
    </w:p>
    <w:p w:rsidR="00715D25" w:rsidRDefault="00715D25" w:rsidP="00715D25">
      <w:pPr>
        <w:ind w:left="-15" w:firstLine="416"/>
        <w:jc w:val="both"/>
        <w:rPr>
          <w:sz w:val="25"/>
          <w:szCs w:val="25"/>
        </w:rPr>
      </w:pPr>
    </w:p>
    <w:p w:rsidR="00715D25" w:rsidRPr="003D76FA" w:rsidRDefault="00715D25" w:rsidP="00715D25">
      <w:pPr>
        <w:ind w:left="-15" w:firstLine="416"/>
        <w:jc w:val="both"/>
        <w:rPr>
          <w:sz w:val="25"/>
          <w:szCs w:val="25"/>
        </w:rPr>
      </w:pPr>
      <w:r w:rsidRPr="003D76FA">
        <w:rPr>
          <w:sz w:val="25"/>
          <w:szCs w:val="25"/>
        </w:rPr>
        <w:t>Начальной ценой по продаже земельного участка на аукционе является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w:t>
      </w:r>
    </w:p>
    <w:p w:rsidR="00715D25" w:rsidRPr="003D76FA" w:rsidRDefault="00715D25" w:rsidP="00715D25">
      <w:pPr>
        <w:ind w:left="-15" w:right="2" w:firstLine="416"/>
        <w:jc w:val="both"/>
        <w:rPr>
          <w:sz w:val="25"/>
          <w:szCs w:val="25"/>
        </w:rPr>
      </w:pPr>
      <w:r w:rsidRPr="003D76FA">
        <w:rPr>
          <w:sz w:val="25"/>
          <w:szCs w:val="25"/>
        </w:rPr>
        <w:t xml:space="preserve">3.8. Плата за проведение перераспределения земельных участков устанавливается на основании их нормативной цены и рассчитывается в процентах: </w:t>
      </w:r>
    </w:p>
    <w:p w:rsidR="00715D25" w:rsidRPr="003D76FA" w:rsidRDefault="00715D25" w:rsidP="00715D25">
      <w:pPr>
        <w:ind w:left="-15" w:right="2" w:firstLine="416"/>
        <w:jc w:val="both"/>
        <w:rPr>
          <w:sz w:val="25"/>
          <w:szCs w:val="25"/>
        </w:rPr>
      </w:pPr>
      <w:proofErr w:type="gramStart"/>
      <w:r w:rsidRPr="003D76FA">
        <w:rPr>
          <w:sz w:val="25"/>
          <w:szCs w:val="25"/>
        </w:rPr>
        <w:t xml:space="preserve">а) 1 процент – в том случае,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 </w:t>
      </w:r>
      <w:proofErr w:type="gramEnd"/>
    </w:p>
    <w:p w:rsidR="00715D25" w:rsidRPr="003D76FA" w:rsidRDefault="00715D25" w:rsidP="00715D25">
      <w:pPr>
        <w:ind w:left="-15" w:right="2" w:firstLine="416"/>
        <w:jc w:val="both"/>
        <w:rPr>
          <w:sz w:val="25"/>
          <w:szCs w:val="25"/>
        </w:rPr>
      </w:pPr>
      <w:r w:rsidRPr="003D76FA">
        <w:rPr>
          <w:sz w:val="25"/>
          <w:szCs w:val="25"/>
        </w:rPr>
        <w:t xml:space="preserve">б) 75 процентов – в том </w:t>
      </w:r>
      <w:proofErr w:type="gramStart"/>
      <w:r w:rsidRPr="003D76FA">
        <w:rPr>
          <w:sz w:val="25"/>
          <w:szCs w:val="25"/>
        </w:rPr>
        <w:t>случае</w:t>
      </w:r>
      <w:proofErr w:type="gramEnd"/>
      <w:r w:rsidRPr="003D76FA">
        <w:rPr>
          <w:sz w:val="25"/>
          <w:szCs w:val="25"/>
        </w:rPr>
        <w:t xml:space="preserve">,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 </w:t>
      </w:r>
    </w:p>
    <w:p w:rsidR="00715D25" w:rsidRPr="003D76FA" w:rsidRDefault="00715D25" w:rsidP="00715D25">
      <w:pPr>
        <w:ind w:left="-15" w:right="2" w:firstLine="416"/>
        <w:jc w:val="both"/>
        <w:rPr>
          <w:sz w:val="25"/>
          <w:szCs w:val="25"/>
        </w:rPr>
      </w:pPr>
      <w:r w:rsidRPr="003D76FA">
        <w:rPr>
          <w:sz w:val="25"/>
          <w:szCs w:val="25"/>
        </w:rPr>
        <w:t xml:space="preserve">3.9. </w:t>
      </w:r>
      <w:proofErr w:type="gramStart"/>
      <w:r w:rsidRPr="003D76FA">
        <w:rPr>
          <w:sz w:val="25"/>
          <w:szCs w:val="25"/>
        </w:rPr>
        <w:t>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roofErr w:type="gramEnd"/>
    </w:p>
    <w:p w:rsidR="00715D25" w:rsidRPr="003D76FA" w:rsidRDefault="00715D25" w:rsidP="00715D25">
      <w:pPr>
        <w:ind w:firstLine="416"/>
        <w:jc w:val="both"/>
        <w:rPr>
          <w:sz w:val="25"/>
          <w:szCs w:val="25"/>
        </w:rPr>
      </w:pPr>
    </w:p>
    <w:p w:rsidR="00715D25" w:rsidRPr="003D76FA" w:rsidRDefault="00715D25" w:rsidP="00715D25">
      <w:pPr>
        <w:widowControl/>
        <w:numPr>
          <w:ilvl w:val="0"/>
          <w:numId w:val="2"/>
        </w:numPr>
        <w:suppressAutoHyphens w:val="0"/>
        <w:ind w:firstLine="416"/>
        <w:jc w:val="center"/>
        <w:rPr>
          <w:sz w:val="25"/>
          <w:szCs w:val="25"/>
        </w:rPr>
      </w:pPr>
      <w:r w:rsidRPr="003D76FA">
        <w:rPr>
          <w:b/>
          <w:sz w:val="25"/>
          <w:szCs w:val="25"/>
        </w:rPr>
        <w:t>Порядок, условия и сроки внесения платы за земельные участки, находящиеся в муниципальной собственности Нижнегорского сельского поселения Нижнегорского района Республики Крым</w:t>
      </w:r>
    </w:p>
    <w:p w:rsidR="00715D25" w:rsidRPr="003D76FA" w:rsidRDefault="00715D25" w:rsidP="00715D25">
      <w:pPr>
        <w:ind w:left="65" w:firstLine="416"/>
        <w:jc w:val="both"/>
        <w:rPr>
          <w:sz w:val="25"/>
          <w:szCs w:val="25"/>
        </w:rPr>
      </w:pPr>
      <w:r w:rsidRPr="003D76FA">
        <w:rPr>
          <w:b/>
          <w:sz w:val="25"/>
          <w:szCs w:val="25"/>
        </w:rPr>
        <w:t xml:space="preserve"> </w:t>
      </w:r>
    </w:p>
    <w:p w:rsidR="00715D25" w:rsidRPr="003D76FA" w:rsidRDefault="00715D25" w:rsidP="00715D25">
      <w:pPr>
        <w:widowControl/>
        <w:numPr>
          <w:ilvl w:val="1"/>
          <w:numId w:val="2"/>
        </w:numPr>
        <w:suppressAutoHyphens w:val="0"/>
        <w:ind w:left="0" w:firstLine="416"/>
        <w:jc w:val="both"/>
        <w:rPr>
          <w:sz w:val="25"/>
          <w:szCs w:val="25"/>
        </w:rPr>
      </w:pPr>
      <w:r w:rsidRPr="003D76FA">
        <w:rPr>
          <w:sz w:val="25"/>
          <w:szCs w:val="25"/>
        </w:rPr>
        <w:t xml:space="preserve">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 </w:t>
      </w:r>
    </w:p>
    <w:p w:rsidR="00715D25" w:rsidRPr="003D76FA" w:rsidRDefault="00715D25" w:rsidP="00715D25">
      <w:pPr>
        <w:widowControl/>
        <w:numPr>
          <w:ilvl w:val="1"/>
          <w:numId w:val="2"/>
        </w:numPr>
        <w:suppressAutoHyphens w:val="0"/>
        <w:ind w:left="0" w:firstLine="416"/>
        <w:jc w:val="both"/>
        <w:rPr>
          <w:sz w:val="25"/>
          <w:szCs w:val="25"/>
        </w:rPr>
      </w:pPr>
      <w:r w:rsidRPr="003D76FA">
        <w:rPr>
          <w:sz w:val="25"/>
          <w:szCs w:val="25"/>
        </w:rPr>
        <w:t xml:space="preserve">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 </w:t>
      </w:r>
    </w:p>
    <w:p w:rsidR="00715D25" w:rsidRPr="003D76FA" w:rsidRDefault="00715D25" w:rsidP="00715D25">
      <w:pPr>
        <w:ind w:left="-15" w:firstLine="416"/>
        <w:jc w:val="both"/>
        <w:rPr>
          <w:sz w:val="25"/>
          <w:szCs w:val="25"/>
        </w:rPr>
      </w:pPr>
      <w:r w:rsidRPr="003D76FA">
        <w:rPr>
          <w:sz w:val="25"/>
          <w:szCs w:val="25"/>
        </w:rPr>
        <w:t xml:space="preserve">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 </w:t>
      </w:r>
    </w:p>
    <w:p w:rsidR="00715D25" w:rsidRPr="003D76FA" w:rsidRDefault="00715D25" w:rsidP="00715D25">
      <w:pPr>
        <w:ind w:left="-15" w:firstLine="416"/>
        <w:jc w:val="both"/>
        <w:rPr>
          <w:sz w:val="25"/>
          <w:szCs w:val="25"/>
        </w:rPr>
      </w:pPr>
      <w:r w:rsidRPr="003D76FA">
        <w:rPr>
          <w:sz w:val="25"/>
          <w:szCs w:val="25"/>
        </w:rPr>
        <w:t xml:space="preserve">Внесение платы по нескольким договорам или соглашениям одним платежным документом не допускается. </w:t>
      </w:r>
    </w:p>
    <w:p w:rsidR="00715D25" w:rsidRPr="003D76FA" w:rsidRDefault="00715D25" w:rsidP="00715D25">
      <w:pPr>
        <w:ind w:left="-15" w:firstLine="416"/>
        <w:jc w:val="both"/>
        <w:rPr>
          <w:sz w:val="25"/>
          <w:szCs w:val="25"/>
        </w:rPr>
      </w:pPr>
      <w:r w:rsidRPr="003D76FA">
        <w:rPr>
          <w:sz w:val="25"/>
          <w:szCs w:val="25"/>
        </w:rPr>
        <w:t xml:space="preserve">Датой уплаты считается дата зачисления денежных средств на расчетный счёт, указанный в договоре или соглашении. </w:t>
      </w:r>
    </w:p>
    <w:p w:rsidR="00715D25" w:rsidRPr="003D76FA" w:rsidRDefault="00715D25" w:rsidP="00715D25">
      <w:pPr>
        <w:widowControl/>
        <w:numPr>
          <w:ilvl w:val="1"/>
          <w:numId w:val="2"/>
        </w:numPr>
        <w:suppressAutoHyphens w:val="0"/>
        <w:ind w:left="0" w:firstLine="416"/>
        <w:jc w:val="both"/>
        <w:rPr>
          <w:sz w:val="25"/>
          <w:szCs w:val="25"/>
        </w:rPr>
      </w:pPr>
      <w:r w:rsidRPr="003D76FA">
        <w:rPr>
          <w:sz w:val="25"/>
          <w:szCs w:val="25"/>
        </w:rP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 Арендная плата за декабрь вносится до 10 декабря текущего финансового года.</w:t>
      </w:r>
    </w:p>
    <w:p w:rsidR="00715D25" w:rsidRPr="003D76FA" w:rsidRDefault="00715D25" w:rsidP="00715D25">
      <w:pPr>
        <w:ind w:left="-15" w:firstLine="416"/>
        <w:jc w:val="both"/>
        <w:rPr>
          <w:sz w:val="25"/>
          <w:szCs w:val="25"/>
        </w:rPr>
      </w:pPr>
      <w:r w:rsidRPr="003D76FA">
        <w:rPr>
          <w:sz w:val="25"/>
          <w:szCs w:val="25"/>
        </w:rPr>
        <w:t xml:space="preserve">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 </w:t>
      </w:r>
    </w:p>
    <w:p w:rsidR="00715D25" w:rsidRPr="003D76FA" w:rsidRDefault="00715D25" w:rsidP="00715D25">
      <w:pPr>
        <w:widowControl/>
        <w:numPr>
          <w:ilvl w:val="1"/>
          <w:numId w:val="2"/>
        </w:numPr>
        <w:suppressAutoHyphens w:val="0"/>
        <w:ind w:left="0" w:firstLine="416"/>
        <w:jc w:val="both"/>
        <w:rPr>
          <w:sz w:val="25"/>
          <w:szCs w:val="25"/>
        </w:rPr>
      </w:pPr>
      <w:r w:rsidRPr="003D76FA">
        <w:rPr>
          <w:sz w:val="25"/>
          <w:szCs w:val="25"/>
        </w:rPr>
        <w:t xml:space="preserve">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 </w:t>
      </w:r>
    </w:p>
    <w:p w:rsidR="00715D25" w:rsidRDefault="00715D25" w:rsidP="00715D25">
      <w:pPr>
        <w:widowControl/>
        <w:numPr>
          <w:ilvl w:val="1"/>
          <w:numId w:val="2"/>
        </w:numPr>
        <w:suppressAutoHyphens w:val="0"/>
        <w:ind w:left="0" w:firstLine="416"/>
        <w:jc w:val="both"/>
        <w:rPr>
          <w:sz w:val="25"/>
          <w:szCs w:val="25"/>
        </w:rPr>
      </w:pPr>
      <w:r w:rsidRPr="003D76FA">
        <w:rPr>
          <w:sz w:val="25"/>
          <w:szCs w:val="25"/>
        </w:rPr>
        <w:t xml:space="preserve">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 </w:t>
      </w:r>
    </w:p>
    <w:p w:rsidR="00715D25" w:rsidRDefault="00715D25" w:rsidP="00715D25">
      <w:pPr>
        <w:widowControl/>
        <w:suppressAutoHyphens w:val="0"/>
        <w:jc w:val="both"/>
        <w:rPr>
          <w:sz w:val="25"/>
          <w:szCs w:val="25"/>
        </w:rPr>
      </w:pPr>
    </w:p>
    <w:p w:rsidR="00715D25" w:rsidRDefault="00715D25" w:rsidP="00715D25">
      <w:pPr>
        <w:widowControl/>
        <w:suppressAutoHyphens w:val="0"/>
        <w:jc w:val="both"/>
        <w:rPr>
          <w:sz w:val="25"/>
          <w:szCs w:val="25"/>
        </w:rPr>
      </w:pPr>
    </w:p>
    <w:p w:rsidR="00715D25" w:rsidRPr="003D76FA" w:rsidRDefault="00715D25" w:rsidP="00715D25">
      <w:pPr>
        <w:widowControl/>
        <w:suppressAutoHyphens w:val="0"/>
        <w:jc w:val="both"/>
        <w:rPr>
          <w:sz w:val="25"/>
          <w:szCs w:val="25"/>
        </w:rPr>
      </w:pPr>
    </w:p>
    <w:p w:rsidR="00715D25" w:rsidRPr="003D76FA" w:rsidRDefault="00715D25" w:rsidP="00715D25">
      <w:pPr>
        <w:widowControl/>
        <w:numPr>
          <w:ilvl w:val="1"/>
          <w:numId w:val="2"/>
        </w:numPr>
        <w:suppressAutoHyphens w:val="0"/>
        <w:ind w:left="0" w:right="2" w:firstLine="416"/>
        <w:jc w:val="both"/>
        <w:rPr>
          <w:sz w:val="25"/>
          <w:szCs w:val="25"/>
        </w:rPr>
      </w:pPr>
      <w:r w:rsidRPr="003D76FA">
        <w:rPr>
          <w:sz w:val="25"/>
          <w:szCs w:val="25"/>
        </w:rPr>
        <w:t xml:space="preserve">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3D76FA">
        <w:rPr>
          <w:sz w:val="25"/>
          <w:szCs w:val="25"/>
        </w:rPr>
        <w:t>При этом арендная плата и плата за установление сервитута ежегодно, но не ранее чем через год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715D25" w:rsidRDefault="00715D25" w:rsidP="00715D25">
      <w:pPr>
        <w:pStyle w:val="s1"/>
        <w:spacing w:before="0" w:beforeAutospacing="0" w:after="0" w:afterAutospacing="0"/>
        <w:ind w:firstLine="426"/>
        <w:jc w:val="both"/>
        <w:rPr>
          <w:sz w:val="26"/>
          <w:szCs w:val="26"/>
        </w:rPr>
      </w:pPr>
      <w:proofErr w:type="gramStart"/>
      <w:r w:rsidRPr="00082CDA">
        <w:rPr>
          <w:sz w:val="26"/>
          <w:szCs w:val="26"/>
        </w:rPr>
        <w:t>До заключения договора аренды земельного участка по основаниям, предусмотренным частями 6 статьи 13 Закона Республики Крым от 31 июля 2014 года №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 участка (</w:t>
      </w:r>
      <w:proofErr w:type="spellStart"/>
      <w:r w:rsidRPr="00082CDA">
        <w:rPr>
          <w:sz w:val="26"/>
          <w:szCs w:val="26"/>
        </w:rPr>
        <w:t>суперфиций</w:t>
      </w:r>
      <w:proofErr w:type="spellEnd"/>
      <w:r w:rsidRPr="00082CDA">
        <w:rPr>
          <w:sz w:val="26"/>
          <w:szCs w:val="26"/>
        </w:rPr>
        <w:t>), аренды</w:t>
      </w:r>
      <w:proofErr w:type="gramEnd"/>
      <w:r w:rsidRPr="00082CDA">
        <w:rPr>
          <w:sz w:val="26"/>
          <w:szCs w:val="26"/>
        </w:rPr>
        <w:t xml:space="preserve">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w:t>
      </w:r>
    </w:p>
    <w:p w:rsidR="00715D25" w:rsidRPr="00082CDA" w:rsidRDefault="00715D25" w:rsidP="00715D25">
      <w:pPr>
        <w:pStyle w:val="s1"/>
        <w:spacing w:before="0" w:beforeAutospacing="0" w:after="0" w:afterAutospacing="0"/>
        <w:ind w:firstLine="426"/>
        <w:jc w:val="both"/>
        <w:rPr>
          <w:sz w:val="26"/>
          <w:szCs w:val="26"/>
        </w:rPr>
      </w:pPr>
      <w:r w:rsidRPr="00082CDA">
        <w:rPr>
          <w:sz w:val="26"/>
          <w:szCs w:val="26"/>
        </w:rPr>
        <w:t>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p w:rsidR="00715D25" w:rsidRPr="003D76FA" w:rsidRDefault="00715D25" w:rsidP="00715D25">
      <w:pPr>
        <w:ind w:left="284" w:firstLine="416"/>
        <w:jc w:val="both"/>
        <w:rPr>
          <w:sz w:val="25"/>
          <w:szCs w:val="25"/>
        </w:rPr>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Pr>
        <w:ind w:left="284"/>
      </w:pPr>
    </w:p>
    <w:p w:rsidR="00715D25" w:rsidRDefault="00715D25" w:rsidP="00715D25"/>
    <w:p w:rsidR="00715D25" w:rsidRDefault="00715D25" w:rsidP="00715D25"/>
    <w:p w:rsidR="00715D25" w:rsidRPr="008B3619" w:rsidRDefault="00715D25" w:rsidP="00715D25">
      <w:pPr>
        <w:ind w:firstLine="720"/>
        <w:jc w:val="right"/>
        <w:rPr>
          <w:sz w:val="22"/>
          <w:szCs w:val="22"/>
        </w:rPr>
      </w:pPr>
      <w:r w:rsidRPr="008B3619">
        <w:rPr>
          <w:sz w:val="22"/>
          <w:szCs w:val="22"/>
        </w:rPr>
        <w:t>Приложение № 2</w:t>
      </w:r>
    </w:p>
    <w:p w:rsidR="00715D25" w:rsidRPr="008B3619" w:rsidRDefault="00715D25" w:rsidP="00715D25">
      <w:pPr>
        <w:pStyle w:val="13"/>
        <w:ind w:right="-54"/>
        <w:jc w:val="right"/>
        <w:rPr>
          <w:rFonts w:ascii="Times New Roman" w:hAnsi="Times New Roman"/>
          <w:lang w:eastAsia="ru-RU"/>
        </w:rPr>
      </w:pPr>
      <w:r w:rsidRPr="008B3619">
        <w:rPr>
          <w:rFonts w:ascii="Times New Roman" w:hAnsi="Times New Roman"/>
          <w:lang w:eastAsia="ru-RU"/>
        </w:rPr>
        <w:t>к постановлению Администрации</w:t>
      </w:r>
    </w:p>
    <w:p w:rsidR="00715D25" w:rsidRPr="008B3619" w:rsidRDefault="00715D25" w:rsidP="00715D25">
      <w:pPr>
        <w:pStyle w:val="13"/>
        <w:ind w:right="-54"/>
        <w:jc w:val="right"/>
        <w:rPr>
          <w:rFonts w:ascii="Times New Roman" w:hAnsi="Times New Roman"/>
          <w:lang w:eastAsia="ru-RU"/>
        </w:rPr>
      </w:pPr>
      <w:r w:rsidRPr="008B3619">
        <w:rPr>
          <w:rFonts w:ascii="Times New Roman" w:hAnsi="Times New Roman"/>
          <w:lang w:eastAsia="ru-RU"/>
        </w:rPr>
        <w:t>Нижнегорского сельского поселения</w:t>
      </w:r>
    </w:p>
    <w:p w:rsidR="00715D25" w:rsidRPr="008B3619" w:rsidRDefault="00715D25" w:rsidP="00715D25">
      <w:pPr>
        <w:pStyle w:val="13"/>
        <w:ind w:right="-54"/>
        <w:jc w:val="right"/>
        <w:rPr>
          <w:rFonts w:ascii="Times New Roman" w:hAnsi="Times New Roman"/>
          <w:lang w:eastAsia="ru-RU"/>
        </w:rPr>
      </w:pPr>
      <w:r w:rsidRPr="008B3619">
        <w:rPr>
          <w:rFonts w:ascii="Times New Roman" w:hAnsi="Times New Roman"/>
          <w:lang w:eastAsia="ru-RU"/>
        </w:rPr>
        <w:t>Нижнегорского района Республики Крым</w:t>
      </w:r>
    </w:p>
    <w:p w:rsidR="00715D25" w:rsidRPr="008B3619" w:rsidRDefault="00715D25" w:rsidP="00715D25">
      <w:pPr>
        <w:pStyle w:val="13"/>
        <w:ind w:right="-54"/>
        <w:jc w:val="right"/>
        <w:rPr>
          <w:rFonts w:ascii="Times New Roman" w:hAnsi="Times New Roman"/>
          <w:u w:val="single"/>
          <w:lang w:eastAsia="ru-RU"/>
        </w:rPr>
      </w:pPr>
      <w:r w:rsidRPr="008B3619">
        <w:rPr>
          <w:rFonts w:ascii="Times New Roman" w:hAnsi="Times New Roman"/>
          <w:u w:val="single"/>
        </w:rPr>
        <w:t>от 27 января 2017г.  № 28</w:t>
      </w:r>
    </w:p>
    <w:p w:rsidR="00715D25" w:rsidRDefault="00715D25" w:rsidP="00715D25">
      <w:pPr>
        <w:ind w:left="347" w:right="208"/>
        <w:jc w:val="center"/>
        <w:rPr>
          <w:b/>
        </w:rPr>
      </w:pPr>
    </w:p>
    <w:p w:rsidR="00715D25" w:rsidRDefault="00715D25" w:rsidP="00715D25">
      <w:pPr>
        <w:ind w:left="347" w:right="208"/>
        <w:jc w:val="center"/>
      </w:pPr>
      <w:r>
        <w:rPr>
          <w:b/>
        </w:rPr>
        <w:t xml:space="preserve">Коэффициенты инфляции для пересчета нормативной цены земельного участка и размера арендной платы за земельный участок, установленные до 1 января 2014 года </w:t>
      </w:r>
    </w:p>
    <w:p w:rsidR="00715D25" w:rsidRDefault="00715D25" w:rsidP="00715D25">
      <w:pPr>
        <w:ind w:left="70"/>
        <w:jc w:val="center"/>
      </w:pPr>
      <w:r>
        <w:rPr>
          <w:b/>
        </w:rPr>
        <w:t xml:space="preserve"> </w:t>
      </w:r>
    </w:p>
    <w:tbl>
      <w:tblPr>
        <w:tblW w:w="8952" w:type="dxa"/>
        <w:tblInd w:w="435" w:type="dxa"/>
        <w:tblCellMar>
          <w:top w:w="14" w:type="dxa"/>
          <w:left w:w="115" w:type="dxa"/>
          <w:right w:w="115" w:type="dxa"/>
        </w:tblCellMar>
        <w:tblLook w:val="04A0"/>
      </w:tblPr>
      <w:tblGrid>
        <w:gridCol w:w="1693"/>
        <w:gridCol w:w="7259"/>
      </w:tblGrid>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3"/>
              <w:jc w:val="center"/>
            </w:pPr>
            <w:r>
              <w:t xml:space="preserve">Год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3"/>
              <w:jc w:val="center"/>
            </w:pPr>
            <w:r>
              <w:t xml:space="preserve">Коэффициент </w:t>
            </w:r>
          </w:p>
        </w:tc>
      </w:tr>
      <w:tr w:rsidR="00715D25" w:rsidTr="001C47EB">
        <w:trPr>
          <w:trHeight w:val="331"/>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1996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1,703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1997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1,059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1998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1,006 </w:t>
            </w:r>
          </w:p>
        </w:tc>
      </w:tr>
      <w:tr w:rsidR="00715D25" w:rsidTr="001C47EB">
        <w:trPr>
          <w:trHeight w:val="331"/>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1999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1,127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2000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1,182 </w:t>
            </w:r>
          </w:p>
        </w:tc>
      </w:tr>
      <w:tr w:rsidR="00715D25" w:rsidTr="001C47EB">
        <w:trPr>
          <w:trHeight w:val="333"/>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2001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1,02 </w:t>
            </w:r>
          </w:p>
        </w:tc>
      </w:tr>
      <w:tr w:rsidR="00715D25" w:rsidTr="001C47EB">
        <w:trPr>
          <w:trHeight w:val="331"/>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2002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2003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2004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 </w:t>
            </w:r>
          </w:p>
        </w:tc>
      </w:tr>
      <w:tr w:rsidR="00715D25" w:rsidTr="001C47EB">
        <w:trPr>
          <w:trHeight w:val="331"/>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2005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1,035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2006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 </w:t>
            </w:r>
          </w:p>
        </w:tc>
      </w:tr>
      <w:tr w:rsidR="00715D25" w:rsidTr="001C47EB">
        <w:trPr>
          <w:trHeight w:val="331"/>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2007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1,028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2008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1,152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2009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1,059 </w:t>
            </w:r>
          </w:p>
        </w:tc>
      </w:tr>
      <w:tr w:rsidR="00715D25" w:rsidTr="001C47EB">
        <w:trPr>
          <w:trHeight w:val="331"/>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2010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2011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2012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 </w:t>
            </w:r>
          </w:p>
        </w:tc>
      </w:tr>
      <w:tr w:rsidR="00715D25" w:rsidTr="001C47EB">
        <w:trPr>
          <w:trHeight w:val="332"/>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2"/>
              <w:jc w:val="center"/>
            </w:pPr>
            <w:r>
              <w:t xml:space="preserve">2013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715D25" w:rsidRDefault="00715D25" w:rsidP="001C47EB">
            <w:pPr>
              <w:ind w:right="4"/>
              <w:jc w:val="center"/>
            </w:pPr>
            <w:r>
              <w:t xml:space="preserve">1 </w:t>
            </w:r>
          </w:p>
        </w:tc>
      </w:tr>
    </w:tbl>
    <w:p w:rsidR="00715D25" w:rsidRDefault="00715D25" w:rsidP="00715D25">
      <w:pPr>
        <w:ind w:left="540"/>
      </w:pPr>
      <w:r>
        <w:t xml:space="preserve"> </w:t>
      </w:r>
    </w:p>
    <w:p w:rsidR="00715D25" w:rsidRPr="001A607E" w:rsidRDefault="00715D25" w:rsidP="00715D25"/>
    <w:p w:rsidR="00715D25" w:rsidRDefault="00715D25" w:rsidP="00715D25">
      <w:pPr>
        <w:ind w:left="284"/>
      </w:pPr>
    </w:p>
    <w:p w:rsidR="00715D25" w:rsidRPr="00DA22EF" w:rsidRDefault="00715D25" w:rsidP="00715D25">
      <w:pPr>
        <w:pStyle w:val="a3"/>
        <w:shd w:val="clear" w:color="auto" w:fill="auto"/>
        <w:tabs>
          <w:tab w:val="left" w:pos="980"/>
        </w:tabs>
        <w:spacing w:before="0" w:after="0" w:line="274" w:lineRule="exact"/>
        <w:ind w:right="20"/>
        <w:rPr>
          <w:sz w:val="24"/>
          <w:szCs w:val="24"/>
        </w:rPr>
      </w:pPr>
    </w:p>
    <w:p w:rsidR="00715D25" w:rsidRPr="00DA22EF" w:rsidRDefault="00715D25" w:rsidP="00715D25">
      <w:pPr>
        <w:pStyle w:val="a3"/>
        <w:shd w:val="clear" w:color="auto" w:fill="auto"/>
        <w:tabs>
          <w:tab w:val="left" w:pos="980"/>
        </w:tabs>
        <w:spacing w:before="0" w:after="0" w:line="274" w:lineRule="exact"/>
        <w:ind w:right="20"/>
        <w:rPr>
          <w:sz w:val="24"/>
          <w:szCs w:val="24"/>
        </w:rPr>
      </w:pPr>
    </w:p>
    <w:p w:rsidR="00715D25" w:rsidRDefault="00715D25" w:rsidP="00715D25">
      <w:pPr>
        <w:pStyle w:val="Default"/>
        <w:tabs>
          <w:tab w:val="num" w:pos="284"/>
        </w:tabs>
        <w:jc w:val="both"/>
        <w:rPr>
          <w:b/>
          <w:sz w:val="22"/>
          <w:szCs w:val="22"/>
        </w:rPr>
      </w:pPr>
    </w:p>
    <w:p w:rsidR="00715D25" w:rsidRDefault="00715D25" w:rsidP="00715D25">
      <w:pPr>
        <w:pStyle w:val="Default"/>
        <w:tabs>
          <w:tab w:val="num" w:pos="284"/>
        </w:tabs>
        <w:jc w:val="both"/>
        <w:rPr>
          <w:sz w:val="22"/>
          <w:szCs w:val="22"/>
        </w:rPr>
      </w:pPr>
    </w:p>
    <w:p w:rsidR="00715D25" w:rsidRDefault="00715D25" w:rsidP="00715D25">
      <w:pPr>
        <w:pStyle w:val="Default"/>
        <w:tabs>
          <w:tab w:val="num" w:pos="284"/>
        </w:tabs>
        <w:jc w:val="both"/>
        <w:rPr>
          <w:sz w:val="22"/>
          <w:szCs w:val="22"/>
        </w:rPr>
      </w:pPr>
    </w:p>
    <w:p w:rsidR="00715D25" w:rsidRDefault="00715D25" w:rsidP="00715D25">
      <w:pPr>
        <w:pStyle w:val="Default"/>
        <w:tabs>
          <w:tab w:val="num" w:pos="284"/>
        </w:tabs>
        <w:jc w:val="both"/>
        <w:rPr>
          <w:sz w:val="22"/>
          <w:szCs w:val="22"/>
        </w:rPr>
      </w:pPr>
    </w:p>
    <w:p w:rsidR="00715D25" w:rsidRDefault="00715D25" w:rsidP="00715D25">
      <w:pPr>
        <w:pStyle w:val="Default"/>
        <w:tabs>
          <w:tab w:val="num" w:pos="284"/>
        </w:tabs>
        <w:jc w:val="both"/>
        <w:rPr>
          <w:sz w:val="22"/>
          <w:szCs w:val="22"/>
        </w:rPr>
      </w:pPr>
    </w:p>
    <w:p w:rsidR="00715D25" w:rsidRDefault="00715D25" w:rsidP="00715D25">
      <w:pPr>
        <w:pStyle w:val="Default"/>
        <w:tabs>
          <w:tab w:val="num" w:pos="284"/>
        </w:tabs>
        <w:jc w:val="both"/>
        <w:rPr>
          <w:sz w:val="22"/>
          <w:szCs w:val="22"/>
        </w:rPr>
      </w:pPr>
    </w:p>
    <w:p w:rsidR="00715D25" w:rsidRDefault="00715D25" w:rsidP="00715D25">
      <w:pPr>
        <w:pStyle w:val="Default"/>
        <w:tabs>
          <w:tab w:val="num" w:pos="284"/>
        </w:tabs>
        <w:jc w:val="both"/>
        <w:rPr>
          <w:sz w:val="22"/>
          <w:szCs w:val="22"/>
        </w:rPr>
      </w:pPr>
    </w:p>
    <w:p w:rsidR="0061529D" w:rsidRDefault="0061529D"/>
    <w:sectPr w:rsidR="0061529D" w:rsidSect="00715D25">
      <w:pgSz w:w="11906" w:h="16838"/>
      <w:pgMar w:top="284"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48D"/>
    <w:multiLevelType w:val="hybridMultilevel"/>
    <w:tmpl w:val="7F1A7AA6"/>
    <w:lvl w:ilvl="0" w:tplc="B82602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8CB836">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5455EC">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80AB6">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CF642">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201D84">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7E3128">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DE971A">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52AE40">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B06088F"/>
    <w:multiLevelType w:val="multilevel"/>
    <w:tmpl w:val="296C8E04"/>
    <w:lvl w:ilvl="0">
      <w:start w:val="4"/>
      <w:numFmt w:val="decimal"/>
      <w:lvlText w:val="%1."/>
      <w:lvlJc w:val="left"/>
      <w:pPr>
        <w:ind w:left="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339059E"/>
    <w:multiLevelType w:val="multilevel"/>
    <w:tmpl w:val="65F017F8"/>
    <w:lvl w:ilvl="0">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D25"/>
    <w:rsid w:val="0061529D"/>
    <w:rsid w:val="0071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25"/>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715D25"/>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D25"/>
    <w:rPr>
      <w:rFonts w:ascii="Times New Roman" w:eastAsia="Times New Roman" w:hAnsi="Times New Roman" w:cs="Times New Roman"/>
      <w:b/>
      <w:bCs/>
      <w:sz w:val="24"/>
      <w:szCs w:val="24"/>
      <w:lang w:eastAsia="ar-SA"/>
    </w:rPr>
  </w:style>
  <w:style w:type="paragraph" w:customStyle="1" w:styleId="Default">
    <w:name w:val="Default"/>
    <w:rsid w:val="00715D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Название объекта1"/>
    <w:basedOn w:val="a"/>
    <w:next w:val="a"/>
    <w:uiPriority w:val="99"/>
    <w:rsid w:val="00715D25"/>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uiPriority w:val="99"/>
    <w:rsid w:val="00715D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 Знак1"/>
    <w:basedOn w:val="a0"/>
    <w:link w:val="a3"/>
    <w:uiPriority w:val="99"/>
    <w:rsid w:val="00715D25"/>
    <w:rPr>
      <w:rFonts w:ascii="Times New Roman" w:hAnsi="Times New Roman"/>
      <w:sz w:val="23"/>
      <w:szCs w:val="23"/>
      <w:shd w:val="clear" w:color="auto" w:fill="FFFFFF"/>
    </w:rPr>
  </w:style>
  <w:style w:type="paragraph" w:styleId="a3">
    <w:name w:val="Body Text"/>
    <w:basedOn w:val="a"/>
    <w:link w:val="12"/>
    <w:uiPriority w:val="99"/>
    <w:rsid w:val="00715D25"/>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4">
    <w:name w:val="Основной текст Знак"/>
    <w:basedOn w:val="a0"/>
    <w:link w:val="a3"/>
    <w:uiPriority w:val="99"/>
    <w:semiHidden/>
    <w:rsid w:val="00715D25"/>
    <w:rPr>
      <w:rFonts w:ascii="Times New Roman" w:eastAsia="Calibri" w:hAnsi="Times New Roman" w:cs="Times New Roman"/>
      <w:kern w:val="2"/>
      <w:sz w:val="24"/>
      <w:szCs w:val="24"/>
      <w:lang w:eastAsia="ru-RU"/>
    </w:rPr>
  </w:style>
  <w:style w:type="paragraph" w:customStyle="1" w:styleId="13">
    <w:name w:val="Без интервала1"/>
    <w:qFormat/>
    <w:rsid w:val="00715D25"/>
    <w:pPr>
      <w:spacing w:after="0" w:line="240" w:lineRule="auto"/>
    </w:pPr>
    <w:rPr>
      <w:rFonts w:ascii="Calibri" w:eastAsia="Times New Roman" w:hAnsi="Calibri" w:cs="Times New Roman"/>
    </w:rPr>
  </w:style>
  <w:style w:type="paragraph" w:styleId="a5">
    <w:name w:val="No Spacing"/>
    <w:uiPriority w:val="1"/>
    <w:qFormat/>
    <w:rsid w:val="00715D25"/>
    <w:pPr>
      <w:spacing w:after="0" w:line="240" w:lineRule="auto"/>
    </w:pPr>
    <w:rPr>
      <w:rFonts w:ascii="Calibri" w:eastAsia="Calibri" w:hAnsi="Calibri" w:cs="Times New Roman"/>
    </w:rPr>
  </w:style>
  <w:style w:type="paragraph" w:customStyle="1" w:styleId="s1">
    <w:name w:val="s_1"/>
    <w:basedOn w:val="a"/>
    <w:rsid w:val="00715D25"/>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64CFE7404521C5F0AAD3B9C0EFCE332E613CCB417923E0811C517D1FAE8A7C8B1F3631D4E14BC9BAB68Y4f8G" TargetMode="External"/><Relationship Id="rId3" Type="http://schemas.openxmlformats.org/officeDocument/2006/relationships/settings" Target="settings.xml"/><Relationship Id="rId7" Type="http://schemas.openxmlformats.org/officeDocument/2006/relationships/hyperlink" Target="consultantplus://offline/ref=BAC64CFE7404521C5F0AAD3B9C0EFCE332E613CCB417923E0811C517D1FAE8A7C8B1F3631D4E14BC9BAB68Y4f8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BAC64CFE7404521C5F0AAD3B9C0EFCE332E613CCB417923E0811C517D1FAE8A7C8B1F3631D4E14BC9BAB68Y4fDG" TargetMode="External"/><Relationship Id="rId4" Type="http://schemas.openxmlformats.org/officeDocument/2006/relationships/webSettings" Target="webSettings.xml"/><Relationship Id="rId9" Type="http://schemas.openxmlformats.org/officeDocument/2006/relationships/hyperlink" Target="consultantplus://offline/ref=BAC64CFE7404521C5F0AAD3B9C0EFCE332E613CCB417923E0811C517D1FAE8A7C8B1F3631D4E14BC9BAB68Y4f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2888</Words>
  <Characters>16467</Characters>
  <Application>Microsoft Office Word</Application>
  <DocSecurity>0</DocSecurity>
  <Lines>137</Lines>
  <Paragraphs>38</Paragraphs>
  <ScaleCrop>false</ScaleCrop>
  <Company>Microsoft</Company>
  <LinksUpToDate>false</LinksUpToDate>
  <CharactersWithSpaces>19317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2017-02-06T08:13:00Z</dcterms:created>
  <dcterms:modified xsi:type="dcterms:W3CDTF">2017-02-06T08:15:00Z</dcterms:modified>
</cp:coreProperties>
</file>