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F0" w:rsidRDefault="00696BF0" w:rsidP="00696B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Calibri" w:eastAsia="Calibri" w:hAnsi="Calibri"/>
        </w:rPr>
        <w:t xml:space="preserve">                                                                               </w:t>
      </w:r>
      <w:r w:rsidRPr="006E5149">
        <w:rPr>
          <w:rFonts w:ascii="Calibri" w:eastAsia="Calibri" w:hAnsi="Calibri"/>
        </w:rPr>
        <w:t xml:space="preserve">    </w:t>
      </w:r>
      <w:r w:rsidRPr="006E5149">
        <w:rPr>
          <w:rFonts w:ascii="Calibri" w:eastAsia="Calibri" w:hAnsi="Calibri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filled="t">
            <v:fill color2="black"/>
            <v:imagedata r:id="rId5" o:title=""/>
          </v:shape>
        </w:object>
      </w:r>
    </w:p>
    <w:p w:rsidR="00F5656B" w:rsidRPr="00F5656B" w:rsidRDefault="00F5656B" w:rsidP="00653EA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565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F5656B" w:rsidRPr="00F5656B" w:rsidRDefault="00F5656B" w:rsidP="00653EAA">
      <w:pPr>
        <w:keepNext/>
        <w:tabs>
          <w:tab w:val="num" w:pos="0"/>
        </w:tabs>
        <w:suppressAutoHyphens/>
        <w:spacing w:after="0" w:line="240" w:lineRule="auto"/>
        <w:ind w:left="432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565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АДМИНИСТРАЦИЯ НИЖНЕГОРСКОГО СЕЛЬСКОГО ПОСЕЛЕНИЯ</w:t>
      </w:r>
    </w:p>
    <w:p w:rsidR="00F5656B" w:rsidRPr="00F5656B" w:rsidRDefault="00F5656B" w:rsidP="00653EA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5656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НИЖНЕГОРСКОГО РАЙОНА РЕСПУБЛИКИ КРЫМ</w:t>
      </w:r>
    </w:p>
    <w:p w:rsidR="00F5656B" w:rsidRPr="00F5656B" w:rsidRDefault="00F5656B" w:rsidP="00653EAA">
      <w:pPr>
        <w:keepNext/>
        <w:tabs>
          <w:tab w:val="num" w:pos="0"/>
        </w:tabs>
        <w:suppressAutoHyphens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565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</w:t>
      </w:r>
      <w:r w:rsidR="00F800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</w:t>
      </w:r>
      <w:r w:rsidRPr="00F565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ПОСТАНОВЛЕНИЕ</w:t>
      </w:r>
    </w:p>
    <w:p w:rsidR="00F5656B" w:rsidRPr="00F5656B" w:rsidRDefault="00F5656B" w:rsidP="00F800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56B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FB6597">
        <w:rPr>
          <w:rFonts w:ascii="Times New Roman" w:eastAsia="Calibri" w:hAnsi="Times New Roman" w:cs="Times New Roman"/>
          <w:sz w:val="24"/>
          <w:szCs w:val="24"/>
          <w:u w:val="single"/>
        </w:rPr>
        <w:t>21</w:t>
      </w:r>
      <w:r w:rsidRPr="00F5656B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 w:rsidR="00FB659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апреля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2020</w:t>
      </w:r>
      <w:r w:rsidRPr="00F5656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 </w:t>
      </w:r>
      <w:r w:rsidRPr="00F5656B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2F643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B659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5656B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FB6597">
        <w:rPr>
          <w:rFonts w:ascii="Times New Roman" w:eastAsia="Calibri" w:hAnsi="Times New Roman" w:cs="Times New Roman"/>
          <w:sz w:val="24"/>
          <w:szCs w:val="24"/>
        </w:rPr>
        <w:t>196</w:t>
      </w:r>
      <w:r w:rsidRPr="00F565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F5656B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F5656B">
        <w:rPr>
          <w:rFonts w:ascii="Times New Roman" w:eastAsia="Calibri" w:hAnsi="Times New Roman" w:cs="Times New Roman"/>
          <w:sz w:val="24"/>
          <w:szCs w:val="24"/>
        </w:rPr>
        <w:t>. Нижнегорский</w:t>
      </w:r>
    </w:p>
    <w:p w:rsidR="00F5656B" w:rsidRPr="00F5656B" w:rsidRDefault="00F5656B" w:rsidP="00F80099">
      <w:pPr>
        <w:tabs>
          <w:tab w:val="left" w:pos="3082"/>
        </w:tabs>
        <w:spacing w:after="0" w:line="322" w:lineRule="exact"/>
        <w:ind w:left="20" w:righ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6B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Pr="00F80099">
        <w:rPr>
          <w:rFonts w:ascii="Times New Roman" w:eastAsia="Times New Roman" w:hAnsi="Times New Roman" w:cs="Times New Roman"/>
          <w:sz w:val="24"/>
          <w:szCs w:val="24"/>
        </w:rPr>
        <w:t>Порядка проведения конкурса на право заключения договора на организацию ярмарки на территории Нижнегорского сельского поселения Нижнегорского района Республики Крым</w:t>
      </w:r>
    </w:p>
    <w:p w:rsidR="00F5656B" w:rsidRDefault="00F5656B" w:rsidP="00653EAA">
      <w:pPr>
        <w:shd w:val="clear" w:color="auto" w:fill="FFFFFF"/>
        <w:spacing w:after="0" w:line="315" w:lineRule="atLeast"/>
        <w:ind w:firstLine="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5656B" w:rsidRDefault="00F5656B" w:rsidP="00653EAA">
      <w:pPr>
        <w:shd w:val="clear" w:color="auto" w:fill="FFFFFF"/>
        <w:spacing w:after="0" w:line="315" w:lineRule="atLeast"/>
        <w:ind w:firstLine="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13EFD" w:rsidRDefault="00F5656B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соответствии с </w:t>
      </w:r>
      <w:r w:rsidR="002F6439" w:rsidRPr="00F800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Федеральным законом от 06.10.2003г. № 131-ФЗ </w:t>
      </w:r>
      <w:hyperlink r:id="rId6" w:history="1">
        <w:r w:rsidRPr="00F5656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</w:t>
        </w:r>
        <w:r w:rsidR="002F6439" w:rsidRPr="00F8009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общих принципах организации местного самоуправления ы Российской Федерации», Федеральным </w:t>
        </w:r>
        <w:r w:rsidRPr="00F5656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законом от 28 декабря 2009 года N 381-ФЗ "Об основах государственного регулирования торговой деятельности в Российской Федерации"</w:t>
        </w:r>
      </w:hyperlink>
      <w:r w:rsidRPr="00F565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7" w:history="1">
        <w:r w:rsidRPr="00F5656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постановлением </w:t>
        </w:r>
        <w:r w:rsidR="002F643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Совета министров Республики Крым</w:t>
        </w:r>
        <w:r w:rsidRPr="00F5656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от </w:t>
        </w:r>
        <w:r w:rsidR="002F643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18 декабря 2014</w:t>
        </w:r>
        <w:r w:rsidRPr="00F5656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года N </w:t>
        </w:r>
        <w:r w:rsidR="002F643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532</w:t>
        </w:r>
        <w:r w:rsidRPr="00F5656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"О порядке организации ярмарок и продажи товаров  на них на территории </w:t>
        </w:r>
        <w:r w:rsidR="002F643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Республики</w:t>
        </w:r>
        <w:proofErr w:type="gramEnd"/>
        <w:r w:rsidR="002F643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Крым</w:t>
        </w:r>
        <w:r w:rsidRPr="00F5656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"</w:t>
        </w:r>
      </w:hyperlink>
      <w:r w:rsidRPr="00F565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 целях совершенствования порядка организации ярмарок на территории </w:t>
      </w:r>
      <w:r w:rsidR="00113E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Нижнегорского сельского поселения Нижне</w:t>
      </w:r>
      <w:bookmarkStart w:id="0" w:name="_GoBack"/>
      <w:bookmarkEnd w:id="0"/>
      <w:r w:rsidR="00113E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горского район Республики Крым</w:t>
      </w:r>
      <w:r w:rsidRPr="00F565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113E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руководствуясь Уставом муниципального образования Нижнегорское сельское поселение Нижнегорского района Республики Крым, администрация Нижнегорского сельского поселения</w:t>
      </w:r>
    </w:p>
    <w:p w:rsidR="00113EFD" w:rsidRDefault="00113EFD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13EFD" w:rsidRDefault="00113EFD" w:rsidP="00653EAA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ПОСТАНОВИЛА:</w:t>
      </w:r>
    </w:p>
    <w:p w:rsidR="005944E0" w:rsidRDefault="00F5656B" w:rsidP="005944E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1. Утвердить прилагаемый Порядок проведения конкурса на право заключения договора на организацию ярмарки на территории </w:t>
      </w:r>
      <w:r w:rsidR="00113E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Нижнегорского сельского поселения Нижнегорского района Республики Крым.</w:t>
      </w:r>
    </w:p>
    <w:p w:rsidR="00F5656B" w:rsidRPr="00F5656B" w:rsidRDefault="00F5656B" w:rsidP="005944E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2. Настоящее постановление вступает в силу со дня его </w:t>
      </w:r>
      <w:r w:rsidR="00696B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обнародования на информационных стендах Нижнегорского сельского поселения</w:t>
      </w:r>
      <w:r w:rsidRPr="00F565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113EFD" w:rsidRDefault="00113EFD" w:rsidP="00653EAA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13EFD" w:rsidRDefault="00113EFD" w:rsidP="00653EAA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13EFD" w:rsidRDefault="00113EFD" w:rsidP="00653EAA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13EFD" w:rsidRDefault="00113EFD" w:rsidP="00F80099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13EFD" w:rsidRDefault="00113EFD" w:rsidP="00653EAA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13EFD" w:rsidRDefault="00113EFD" w:rsidP="00F8009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Председатель сельского совета-</w:t>
      </w:r>
    </w:p>
    <w:p w:rsidR="00113EFD" w:rsidRDefault="00113EFD" w:rsidP="00F8009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Глава администрации поселения                          </w:t>
      </w:r>
      <w:r w:rsidR="00F800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С.В. Юрченко</w:t>
      </w:r>
    </w:p>
    <w:p w:rsidR="00113EFD" w:rsidRDefault="00113EFD" w:rsidP="00653EAA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F80099" w:rsidRDefault="00F80099" w:rsidP="00653EAA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F80099" w:rsidRDefault="00F80099" w:rsidP="00653EAA">
      <w:pPr>
        <w:shd w:val="clear" w:color="auto" w:fill="FFFFFF"/>
        <w:spacing w:before="375" w:after="225" w:line="240" w:lineRule="auto"/>
        <w:ind w:left="4536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8B1D07" w:rsidRPr="00653EAA" w:rsidRDefault="008B1D07" w:rsidP="00653EAA">
      <w:pPr>
        <w:shd w:val="clear" w:color="auto" w:fill="FFFFFF"/>
        <w:spacing w:before="375" w:after="225" w:line="240" w:lineRule="auto"/>
        <w:ind w:left="4536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653EA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Приложение к постановлению администрации Нижнегорского сельского поселения от </w:t>
      </w:r>
      <w:r w:rsidR="00FB659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21 апреля 2020 </w:t>
      </w:r>
      <w:r w:rsidRPr="00653EA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№</w:t>
      </w:r>
      <w:r w:rsidR="00FB659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196</w:t>
      </w:r>
    </w:p>
    <w:p w:rsidR="00F5656B" w:rsidRPr="00653EAA" w:rsidRDefault="008B1D07" w:rsidP="00653EAA">
      <w:pPr>
        <w:shd w:val="clear" w:color="auto" w:fill="FFFFFF"/>
        <w:spacing w:before="375" w:after="225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653EA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Порядок проведения конкурса на право заключения договора на организацию ярмарки на территории Нижнегорского сельского поселения Нижнегорского района Республики Крым</w:t>
      </w:r>
    </w:p>
    <w:p w:rsidR="008B1D07" w:rsidRPr="00F5656B" w:rsidRDefault="008B1D07" w:rsidP="00653EAA">
      <w:pPr>
        <w:shd w:val="clear" w:color="auto" w:fill="FFFFFF"/>
        <w:spacing w:before="375" w:after="225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653EA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1. Общие положения</w:t>
      </w:r>
    </w:p>
    <w:p w:rsidR="00653EAA" w:rsidRDefault="00F5656B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1.1. Настоящий Порядок определяет порядок организации и проведения конкурса на право заключения договора на организацию ярмарки на земельных участках,  находящихся в муниципальной собственности</w:t>
      </w:r>
      <w:r w:rsidR="00AF209D" w:rsidRPr="00653E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Нижнегорского сельского поселения Нижнегорского района Республики Крым</w:t>
      </w: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</w:t>
      </w:r>
      <w:r w:rsidR="00AF209D" w:rsidRPr="00653E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–</w:t>
      </w: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Конкурс</w:t>
      </w:r>
      <w:r w:rsidR="00AF209D" w:rsidRPr="00653E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653EAA" w:rsidRDefault="00F5656B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1.2. Предметом Конкурса является право на заключение договора на организацию одной, либо нескольких ярмарок на земельных участках, находящихся в муниципальной собственности</w:t>
      </w:r>
      <w:r w:rsidR="00AF209D" w:rsidRPr="00653E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Нижнегорского сельского поселения Нижнегорского района Республики Крым</w:t>
      </w: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Конкурс является открытым по составу участников.</w:t>
      </w:r>
    </w:p>
    <w:p w:rsidR="00653EAA" w:rsidRDefault="00F5656B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 Целью Конкурса является обеспечение равных возможностей для юридических лиц и индивидуальных предпринимателей при определении организатора ярмарки, с которым заключается договор на организацию ярмарки (далее - Договор).</w:t>
      </w:r>
    </w:p>
    <w:p w:rsidR="00D26D04" w:rsidRDefault="00F5656B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1.4. О</w:t>
      </w:r>
      <w:r w:rsidR="00AF209D" w:rsidRPr="00653E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рганизатором конкурса является Администрация Нижнегорского сельского поселения Нижнегорского района Республики Крым</w:t>
      </w: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- Организатор конкурса).</w:t>
      </w:r>
    </w:p>
    <w:p w:rsidR="00653EAA" w:rsidRPr="00653EAA" w:rsidRDefault="00653EAA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26D04" w:rsidRPr="00653EAA" w:rsidRDefault="00D26D04" w:rsidP="00653EA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3E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Комиссия по проведению конкурса на право заключения договора на организацию ярмарок</w:t>
      </w:r>
    </w:p>
    <w:p w:rsidR="00D26D04" w:rsidRPr="00653EAA" w:rsidRDefault="00D26D04" w:rsidP="00653EAA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26D04" w:rsidRDefault="00F5656B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2.1. Для проведения Конкурса, подведения его итогов и определения победителя формируется комиссия по проведению конкурсов на право заключения договоров на организацию ярмарок на территории </w:t>
      </w:r>
      <w:r w:rsidR="00D26D04" w:rsidRPr="00653E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Нижнегорского сельского поселения Нижнегорского района Республики Крым </w:t>
      </w: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- Комиссия).</w:t>
      </w:r>
    </w:p>
    <w:p w:rsidR="00D26D04" w:rsidRPr="00653EAA" w:rsidRDefault="00D26D04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3E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2.2 Основными принципами работы комиссия являются:</w:t>
      </w:r>
    </w:p>
    <w:p w:rsidR="00653EAA" w:rsidRDefault="00F5656B" w:rsidP="00653EAA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2.2.1. равные условия участи</w:t>
      </w:r>
      <w:r w:rsidR="00D26D04" w:rsidRPr="00653E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 в Конкурсе;</w:t>
      </w: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2.2</w:t>
      </w:r>
      <w:r w:rsidR="00D26D04" w:rsidRPr="00653E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.2. добросовестная конкуренция;</w:t>
      </w: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2.2.3. доступность информации о проведении Конкурса и обеспечение открытост</w:t>
      </w:r>
      <w:r w:rsidR="00653E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его проведения.</w:t>
      </w: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2.3. Состав комиссии утверждается постановлением </w:t>
      </w:r>
      <w:r w:rsidR="00D26D04" w:rsidRPr="00653E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</w:t>
      </w:r>
      <w:r w:rsidR="00653E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инистрации </w:t>
      </w:r>
    </w:p>
    <w:p w:rsidR="00D26D04" w:rsidRPr="00653EAA" w:rsidRDefault="00653EAA" w:rsidP="00653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</w:t>
      </w:r>
      <w:r w:rsidR="00D26D04" w:rsidRPr="00653E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ижнегорского сельского поселения Нижнегорского района Республики Крым</w:t>
      </w:r>
      <w:r w:rsidR="00F5656B"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D26D04" w:rsidRPr="00653EAA" w:rsidRDefault="00D26D04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3E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2.4 Комиссия:</w:t>
      </w:r>
    </w:p>
    <w:p w:rsidR="00D26D04" w:rsidRPr="00653EAA" w:rsidRDefault="00F5656B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2.4.1. рассматривает заявки об участии в Конкурсе;</w:t>
      </w:r>
    </w:p>
    <w:p w:rsidR="00D26D04" w:rsidRPr="00653EAA" w:rsidRDefault="00F5656B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2.4.2. принимает решение о допуске заявителя к участию в Конкурсе;</w:t>
      </w:r>
    </w:p>
    <w:p w:rsidR="00D26D04" w:rsidRPr="00653EAA" w:rsidRDefault="00F5656B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2.4.3. принимает решение по итогам рассмотрения заявок об участии в Конкурсе;</w:t>
      </w:r>
    </w:p>
    <w:p w:rsidR="00D26D04" w:rsidRPr="00653EAA" w:rsidRDefault="00F5656B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2.4.4. определяет победителя Конкурса;</w:t>
      </w:r>
    </w:p>
    <w:p w:rsidR="00D26D04" w:rsidRPr="00653EAA" w:rsidRDefault="00F5656B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2.4.5. осуществляет </w:t>
      </w:r>
      <w:proofErr w:type="gramStart"/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соблюдением процедуры проведения Конкурса;</w:t>
      </w:r>
    </w:p>
    <w:p w:rsidR="00653EAA" w:rsidRDefault="00D26D04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3E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2.4.6. </w:t>
      </w:r>
      <w:r w:rsidR="00F5656B"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совершает иные действия, связанные с проведением Конкурса.</w:t>
      </w:r>
    </w:p>
    <w:p w:rsidR="00D26D04" w:rsidRDefault="00F5656B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2.5. Председатель Комиссии (в случае его отсутствия - его заместитель) письменно не менее</w:t>
      </w:r>
      <w:proofErr w:type="gramStart"/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proofErr w:type="gramEnd"/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чем за 5 дней до дня проведения Конкурса уведомляет членов Комиссии о месте, дате и времени проведения заседания Комиссии, проводит заседания Комиссии, принимает решения по процедурным вопросам.</w:t>
      </w:r>
    </w:p>
    <w:p w:rsidR="00D26D04" w:rsidRDefault="00F5656B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2.6. Заседание Комиссии считается правомочным, если на нем присутствуют не менее половины членов Комиссии.</w:t>
      </w:r>
    </w:p>
    <w:p w:rsidR="00D26D04" w:rsidRDefault="00F5656B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2.7.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D26D04" w:rsidRDefault="00F5656B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голосовании члены Комиссии голосуют "за" либо "против" принимаемого решения.</w:t>
      </w:r>
    </w:p>
    <w:p w:rsidR="00D26D04" w:rsidRDefault="00F5656B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Члены Комиссии участвуют в заседаниях лично и подписывают протоколы заседаний Комиссии.</w:t>
      </w: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случае равенства голосов голос председателя (в случае его отсутствия - заместителя председателя) Комиссии является решающим.</w:t>
      </w:r>
    </w:p>
    <w:p w:rsidR="00D26D04" w:rsidRDefault="00F5656B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2.8. Члены Комиссии вправе потребовать от заявителя разъяснения содержания заявки об участии в Конкурсе и прилагаемых к ней документов.</w:t>
      </w:r>
    </w:p>
    <w:p w:rsidR="00F5656B" w:rsidRPr="00D26D04" w:rsidRDefault="00F5656B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2.9. В своей работе Комиссия руководствуется настоящим Порядком.</w:t>
      </w: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2.10. Конкурсная документация разрабатывается и утверждается Организатором конкурса.</w:t>
      </w:r>
    </w:p>
    <w:p w:rsidR="00D26D04" w:rsidRPr="00F5656B" w:rsidRDefault="00D26D04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26D04" w:rsidRDefault="00D26D04" w:rsidP="00653EAA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6D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Объявление конкурса и требования к заявителям</w:t>
      </w:r>
    </w:p>
    <w:p w:rsidR="00653EAA" w:rsidRPr="00D26D04" w:rsidRDefault="00653EAA" w:rsidP="00653EAA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26D04" w:rsidRDefault="00F5656B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3.1. Решение о проведении Конкурса оформляется постановлением Администрации </w:t>
      </w:r>
      <w:r w:rsidR="00D26D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Нижнегорского сельского поселения Нижнегорского района Республики Крым.</w:t>
      </w:r>
    </w:p>
    <w:p w:rsidR="00F5656B" w:rsidRDefault="00F5656B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3.2. Конкурс считается объявленным со дня опубликования извещения о проведении Конкурса на официальном сайте Администрации </w:t>
      </w:r>
      <w:r w:rsidR="00C538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Нижнегорского сельского поселения Нижнегорского района Республики Крым</w:t>
      </w: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информационно-телекоммуникационной сети "Интернет".</w:t>
      </w:r>
    </w:p>
    <w:p w:rsidR="00653EAA" w:rsidRDefault="00C538E4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3.3 К участию в Конкурсе допускаются юридические лица, независимо от организационно-правовой формы, формы собственности, места нахождения, индивидуальные предприниматели, претендующие на организацию ярмарки и подавшие заявку на участие в Конкурсе (дале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Заявитель), в отношении которых:</w:t>
      </w:r>
      <w:r w:rsidR="00F5656B" w:rsidRPr="00F5656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F5656B"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3.3.1. отсутствует решение о ликвидации заявителя - юридического лица или решение арбитражного суда о признании заявителя - юридического лица, индивидуального предпринимателя банкротом и об отк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рытии конкурсного производства;</w:t>
      </w:r>
    </w:p>
    <w:p w:rsidR="00653EAA" w:rsidRDefault="00F5656B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3.3.2. отсутствует решение о приостановлении деятельности заявителя в порядке, предусмотренном </w:t>
      </w:r>
      <w:hyperlink r:id="rId8" w:history="1">
        <w:r w:rsidRPr="00FB659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Кодексом Российской Федерации об административных правонарушениях</w:t>
        </w:r>
      </w:hyperlink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на день рассмотрения заявки на участие </w:t>
      </w:r>
      <w:r w:rsidR="00C538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Конкурсе;</w:t>
      </w:r>
    </w:p>
    <w:p w:rsidR="00653EAA" w:rsidRDefault="00F5656B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3.3.3. отсутствует неисполненная обязанность по налогам, сборам и иным обязательным платежам в бюджеты любого уровня или государственные внебюджетные фонды за последний отчетный период в размере более 10 процентов балансовой стоимости активов заявителя по данным бухгалтерской отчетности за последний отчетный период.</w:t>
      </w:r>
    </w:p>
    <w:p w:rsidR="00653EAA" w:rsidRDefault="00F5656B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3.4. Документы, подтверждающие обстоятельства,</w:t>
      </w:r>
      <w:r w:rsidR="00C538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указанные в пунктах 3.3.1-3.3.3</w:t>
      </w: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настоящего Порядка, представляются</w:t>
      </w:r>
      <w:r w:rsidR="00C538E4" w:rsidRPr="00C538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заявителем </w:t>
      </w:r>
      <w:r w:rsidR="00C538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форме декларации, заполняемой им самостоятельно.</w:t>
      </w:r>
    </w:p>
    <w:p w:rsidR="004A6C7C" w:rsidRDefault="00C538E4" w:rsidP="00312C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478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3.5</w:t>
      </w:r>
      <w:r w:rsidR="00F5656B" w:rsidRPr="009478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Проверка заявителей на соответствие требованиям, предусмотренным пунктом 3.3 настоящего Порядка, осуществляется комиссией.</w:t>
      </w:r>
    </w:p>
    <w:p w:rsidR="00653EAA" w:rsidRDefault="004A6C7C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3.6 Основаниями для отказа в допуске к участию в Конкурсе является:</w:t>
      </w:r>
      <w:r w:rsidR="00F5656B" w:rsidRPr="00F5656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3.6</w:t>
      </w:r>
      <w:r w:rsidR="00F5656B"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.1. несоответствие заявителя требованиям, предусмотренным пунктом 3.3 настоящего Порядка;</w:t>
      </w:r>
    </w:p>
    <w:p w:rsidR="00653EAA" w:rsidRDefault="004A6C7C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3.6</w:t>
      </w:r>
      <w:r w:rsidR="00F5656B"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.2. несоответствие заявки об участии в Конкурсе и прилагаемых к ней документов требованиям, предусмотренным </w:t>
      </w:r>
      <w:r w:rsidR="00F5656B" w:rsidRPr="009478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пунктом 5.2</w:t>
      </w:r>
      <w:r w:rsidR="00F5656B"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настоящего Поря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дка и конкурсной документацией;</w:t>
      </w:r>
    </w:p>
    <w:p w:rsidR="004A6C7C" w:rsidRDefault="004A6C7C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3.6</w:t>
      </w:r>
      <w:r w:rsidR="00F5656B"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.3. непредставление заявителем предусмотренных пунктами 5.3.1-5.3.4 настоящего Порядка документов и информации либо наличи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 в них недостоверных сведений.</w:t>
      </w:r>
    </w:p>
    <w:p w:rsidR="00F5656B" w:rsidRDefault="00F5656B" w:rsidP="00653EA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4A6C7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Извещение о проведении Конкурса и конкурсная документация</w:t>
      </w:r>
    </w:p>
    <w:p w:rsidR="004A6C7C" w:rsidRPr="00F5656B" w:rsidRDefault="004A6C7C" w:rsidP="00653EA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5656B" w:rsidRDefault="00F5656B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4.1. Извещение о проведении Конкурса публикуется Организатором конкурса на официальном сайте Администрации </w:t>
      </w:r>
      <w:r w:rsidR="004A6C7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Нижнегорского сельского поселения Нижнегорского района Республики Крым</w:t>
      </w: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информационно-телекоммуникационной сети "Интернет" не </w:t>
      </w:r>
      <w:proofErr w:type="gramStart"/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позднее</w:t>
      </w:r>
      <w:proofErr w:type="gramEnd"/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чем за тридцать дней до дня проведения Конкурса.</w:t>
      </w:r>
    </w:p>
    <w:p w:rsidR="004A6C7C" w:rsidRPr="00F5656B" w:rsidRDefault="004A6C7C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4.2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извещении о проведении Конкурса указываются следующие сведения:</w:t>
      </w:r>
    </w:p>
    <w:p w:rsidR="004A6C7C" w:rsidRDefault="00F5656B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4.2.1. наименование, место нахождения, почтовый адрес и адрес электронной почты, номер контактного телефона Организатора конкурса;</w:t>
      </w:r>
    </w:p>
    <w:p w:rsidR="004A6C7C" w:rsidRDefault="00F5656B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4.2.2. предмет Конкурса, в том числе информация о лоте, месте проведения, сроках и виде ярмарки, предельном количестве торговых мест на ярмарке, сроке действия договора на организацию ярмарки;</w:t>
      </w:r>
    </w:p>
    <w:p w:rsidR="004A6C7C" w:rsidRDefault="00F5656B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4.2.3. место, дата и время начала, дата и время окончания срока подачи заявок;</w:t>
      </w: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4.2.4. место, дата и время вскрытия конвертов с заявками на участие в Конкурсе, рассмотрение конкурсных заявок и подведения итогов Конкурса;</w:t>
      </w:r>
    </w:p>
    <w:p w:rsidR="004A6C7C" w:rsidRDefault="00F5656B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4.2.5. срок, в течение которого Организатор конкурса вправе отказаться от проведения Конкурса;</w:t>
      </w:r>
    </w:p>
    <w:p w:rsidR="004A6C7C" w:rsidRDefault="00F5656B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4.2.6. требования к заявителям, предусмотренные пунктом 3.3 настоящего Порядка;</w:t>
      </w:r>
    </w:p>
    <w:p w:rsidR="004A6C7C" w:rsidRDefault="00F5656B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4.2.7. порядок проведения Конкурса, в том числе порядок оформления участия в Конкурсе, подведения итогов Конкурса;</w:t>
      </w:r>
    </w:p>
    <w:p w:rsidR="004A6C7C" w:rsidRDefault="00F5656B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4.2.8. форму заявки на участие в Конкурсе;</w:t>
      </w:r>
    </w:p>
    <w:p w:rsidR="004A6C7C" w:rsidRDefault="00F5656B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4.2.9. адрес официального сайта, на котором размещена конкурсная документация, срок, место и порядок ее представления;</w:t>
      </w:r>
    </w:p>
    <w:p w:rsidR="004A6C7C" w:rsidRDefault="00F5656B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4.2.10. проект Договора.</w:t>
      </w:r>
    </w:p>
    <w:p w:rsidR="004A6C7C" w:rsidRDefault="00F5656B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4.3. Отказ от проведения Конкурса, </w:t>
      </w:r>
      <w:proofErr w:type="gramStart"/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извещение</w:t>
      </w:r>
      <w:proofErr w:type="gramEnd"/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 проведении которого Организатором конкурса опубликовано, допускается не позднее чем за 3 рабочих дня до даты проведения Конкурса и подлежит публикации на официальном сайте Администрации </w:t>
      </w:r>
      <w:r w:rsidR="004A6C7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Нижнегорского сельского поселения Нижнегорского района Республики Крым</w:t>
      </w: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информационно-телекоммуникационной сети "Интернет".</w:t>
      </w:r>
    </w:p>
    <w:p w:rsidR="00F5656B" w:rsidRDefault="00F5656B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4.4. Организатор Конкурса разрабатывает и утверждает </w:t>
      </w:r>
      <w:r w:rsidR="004A6C7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своим постановлением</w:t>
      </w: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конкурсную документацию в отношении каждого лота и обеспечивает ее </w:t>
      </w:r>
      <w:r w:rsidR="004A6C7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обнародование</w:t>
      </w: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срок, предусмотренный пунктом 4.1 настоящего Порядка, одновременно с опубликованием извещения о проведении Конкурса.</w:t>
      </w:r>
    </w:p>
    <w:p w:rsidR="004A6C7C" w:rsidRPr="00F5656B" w:rsidRDefault="004A6C7C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4.5 Конкурсная документация содержит:</w:t>
      </w:r>
    </w:p>
    <w:p w:rsidR="004A6C7C" w:rsidRDefault="00F5656B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4.5.1. сведения, указанные в и</w:t>
      </w:r>
      <w:r w:rsidR="004A6C7C" w:rsidRPr="004A6C7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звещении о проведении Конкурса;</w:t>
      </w:r>
    </w:p>
    <w:p w:rsidR="004A6C7C" w:rsidRDefault="00F5656B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4.5.2. правила оформления конверта с заявкой об участии в Конкурсе </w:t>
      </w:r>
      <w:r w:rsidR="004A6C7C" w:rsidRPr="004A6C7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прилагаемых к ней документов;</w:t>
      </w:r>
    </w:p>
    <w:p w:rsidR="004A6C7C" w:rsidRDefault="00F5656B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4.5.3. перечень документов, прилагаемых к заявке об участии в Конкурсе в целях подтверждения сведений, предусмотренных </w:t>
      </w:r>
      <w:r w:rsidR="004A6C7C" w:rsidRPr="004A6C7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пунктом 5.2 настоящего Порядка;</w:t>
      </w:r>
    </w:p>
    <w:p w:rsidR="00312C0C" w:rsidRDefault="00F5656B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4.5.4. порядок и срок отзыва заявок об участии в Конкурсе и внесения в них изменений;</w:t>
      </w:r>
    </w:p>
    <w:p w:rsidR="004A6C7C" w:rsidRDefault="00F5656B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4.5.5. формы, порядок, дата начала и окончания срока представления заявителям разъяснений положений конкурсной документации;</w:t>
      </w:r>
    </w:p>
    <w:p w:rsidR="004A6C7C" w:rsidRDefault="00F5656B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4.5.6. критерии оценки и сопоставления заявок об участии в Конкурсе, установленные пунктом 6.16 настоящего Порядка;</w:t>
      </w:r>
    </w:p>
    <w:p w:rsidR="004A6C7C" w:rsidRDefault="00F5656B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4.5.7. порядок оценки и сопоставления заявок об участии в Конкурсе;</w:t>
      </w:r>
    </w:p>
    <w:p w:rsidR="004A6C7C" w:rsidRDefault="00F5656B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4.5.8. срок, в течение которого победитель Конкурса (заявитель, подавший единственную заявку об участии в Конкурсе) должен представить Организатору конкурса подписанный договор;</w:t>
      </w:r>
    </w:p>
    <w:p w:rsidR="004A6C7C" w:rsidRDefault="00F5656B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4.5.9. основания для отказа в допуске к участию в Конкурсе, предусмотренные пунктом 3.7 настоящего Порядка.</w:t>
      </w:r>
    </w:p>
    <w:p w:rsidR="004A6C7C" w:rsidRDefault="00F5656B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4.6. При проведении Конкурса Организатор конкурса обеспечивает размещение конкурсной документации на официальном сайте Администрации </w:t>
      </w:r>
      <w:r w:rsidR="008E65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Нижнегорского сельского поселения Нижнегорского района Республики Крым</w:t>
      </w:r>
      <w:r w:rsidR="008E65AE"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информационно-телекоммуникационной сети "Интернет" в срок, предусмотренный пунктом 4.1 настоящего Порядка.</w:t>
      </w:r>
    </w:p>
    <w:p w:rsidR="00F5656B" w:rsidRDefault="00F5656B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4.7. Организатор конкурса вправе принять решение о внесении изменений в конкурсную документацию не </w:t>
      </w:r>
      <w:proofErr w:type="gramStart"/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позднее</w:t>
      </w:r>
      <w:proofErr w:type="gramEnd"/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чем за 5 дней до дня окончания срока подачи заявок об участии в Конкурсе. Изменение предмета Конкурса не допускается. В течение двух рабочих дней со дня принятия указанного решения такие изменения размещаются Организаторо</w:t>
      </w:r>
      <w:r w:rsidR="008E65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 конкурса на официальном сайте. </w:t>
      </w:r>
      <w:proofErr w:type="gramStart"/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 этом срок подачи заявок об участии в Конкурсе продлевается так, чтобы между днем размещения на официальном сайте Администрации </w:t>
      </w:r>
      <w:r w:rsidR="008E65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Нижнегорского сельского поселения Нижнегорского района Республики Крым</w:t>
      </w:r>
      <w:r w:rsidR="008E65AE"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информационно-телекоммуникационной сети "Интернет" изменений, внесенных в конкурсную документацию, и днем окончания срока подачи заявок об участии в Конкурсе было не менее 20 календарных дней.</w:t>
      </w:r>
      <w:proofErr w:type="gramEnd"/>
    </w:p>
    <w:p w:rsidR="008E65AE" w:rsidRDefault="008E65AE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E65AE" w:rsidRDefault="008E65AE" w:rsidP="00653EA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Представление заявок на участие в Конкурсе</w:t>
      </w:r>
    </w:p>
    <w:p w:rsidR="00312C0C" w:rsidRPr="00F5656B" w:rsidRDefault="00312C0C" w:rsidP="00653EA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E65AE" w:rsidRDefault="00F5656B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5.1. Заявка и прилагаемые документы (далее - заявка) об участии в Конкурсе подаются Организатору конкурса в срок и по форме, которые установлены извещением о проведении Конкурса.</w:t>
      </w:r>
    </w:p>
    <w:p w:rsidR="008E65AE" w:rsidRDefault="00F5656B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Заявка на участие в Конкурсе оформляется заявителем по каждому лоту отдельно.</w:t>
      </w: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Заявка на участие в Конкурсе, поданная юридическим лицом, должна быть подписана лицом, имеющим право действовать без доверенности от имени юридического лица либо полномочия которого подтверждаются доверенностью от имени юридического лица.</w:t>
      </w: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Заявка на участие в конкурсе, поданная индивидуальным предпринимателем, должна быть подписана индивидуальным предпринимателем либо лицом, полномочия которого подтверждаются доверенностью.</w:t>
      </w:r>
    </w:p>
    <w:p w:rsidR="008E65AE" w:rsidRDefault="00F5656B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5.2. Заявка об участии в Конкурсе подается в письменной форме в запечатанном конверте со дня, следующего за днем размещения извещения о проведении Конкурса на официальном сайте Администрации </w:t>
      </w:r>
      <w:r w:rsidR="008E65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Нижнегорского сельского поселения Нижнегорского района Республики Крым</w:t>
      </w:r>
      <w:r w:rsidR="008E65AE"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информационно-телекоммуникационной сети "Интернет". На конверте указываются адрес и наименование Организатора конкурса, </w:t>
      </w:r>
      <w:proofErr w:type="gramStart"/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указанные</w:t>
      </w:r>
      <w:proofErr w:type="gramEnd"/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извещении о проведении Конкурса, а также наименование Конкурса, на участие в котором подается заявка. Также указывается наименование лота, </w:t>
      </w: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на участие в котором подается данная заявка, наименование юридического лица, в случае подачи заявки на участие в Конкурсе юридическим лицом,</w:t>
      </w:r>
      <w:r w:rsidRPr="00F5656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фамилии, имени, отчества индивидуального предпринимателя, в случае подачи заявки на участие в Конкурсе индивидуальным предпринимателем.</w:t>
      </w:r>
    </w:p>
    <w:p w:rsidR="008E65AE" w:rsidRDefault="00F5656B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заявке указываются сведения о заявителе, включающие в себя следующее:</w:t>
      </w: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полное и сокращенное наименование, основной государственный регистрационный номер, место нахождения, телефон, идентификационный номер налогоплательщика - для юридического лица;</w:t>
      </w:r>
    </w:p>
    <w:p w:rsidR="00F5656B" w:rsidRDefault="00F5656B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фамилия, имя, отчество, данные документа, удостоверяющего личность, сведения о месте жительства, телефон, идентификационный номер налогоплательщика, страховой номер индивидуального лицевого счета в системе обязательного пенсионного страхования Российской Федерации - для индивидуального предпринимателя.</w:t>
      </w:r>
    </w:p>
    <w:p w:rsidR="008E65AE" w:rsidRPr="00F5656B" w:rsidRDefault="008E65AE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5.3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заявке на участие в Конкурсе прилагаются следующие документы:</w:t>
      </w:r>
    </w:p>
    <w:p w:rsidR="008E65AE" w:rsidRDefault="00F5656B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5.3.1. копии учредительных документов (для юридических лиц), копия паспорта гражданина Российской Федерации (для индивидуального предпринимателя), заверенные печатью (при ее наличии) и подписью уполномоченного лица;</w:t>
      </w:r>
    </w:p>
    <w:p w:rsidR="008E65AE" w:rsidRDefault="00F5656B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5.3.2. документ, подтверждающий полномочия лица на осуществление действий от имени заявителя, - копия решения (протокола)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(при ее наличии) и подписанную руководителем или лицом, уполномоченным руководителем, либо засвидетельствованную в нотариальном порядке копию указанной доверенности. В случае если указанная доверенность подписана лицом, уполномоченным руководителем, заявка на участие в Конкурсе содержит также документ, подтверждающий полномочия такого лица;</w:t>
      </w:r>
    </w:p>
    <w:p w:rsidR="008E65AE" w:rsidRDefault="00F5656B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5.3.3. план мероприятий по организации ярмарки и продажи товаров (выполнения работ, оказания услуг) на ней включающий в себя: режим работы ярмарки, порядок организации ярмарки, порядок предоставления мест для продажи товаров (выполнения работ, оказания услуг) на ярмарке, схему расположения торговых мест на ярмарке, выполненную графически;</w:t>
      </w:r>
    </w:p>
    <w:p w:rsidR="008E65AE" w:rsidRDefault="00F5656B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5.3.4. цветная фотография или эскиз специализированного оборудования торгового места, места для выкладки товара, холодильного и иного оборудования, размещаемого на ярмарке;</w:t>
      </w:r>
    </w:p>
    <w:p w:rsidR="008E65AE" w:rsidRDefault="00F5656B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5.3.5. документы, подтверждающие опыт участника Конкурса, указанный в пункте 6.16.1 настоящего Порядка, а именно надлежащим образом заверенные копии решений уполномоченного на проведение ярмарки лица (при их наличии);</w:t>
      </w:r>
    </w:p>
    <w:p w:rsidR="008E65AE" w:rsidRDefault="00F5656B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5.3.6. документы, подтверждающие опыт участника Конкурса, указанный в пункте 6.16.2 настоящего Порядка, а именно надлежащим образом заверенные копии решения уполномоченного на проведение ярмарки лица (при их наличии);</w:t>
      </w:r>
    </w:p>
    <w:p w:rsidR="00166604" w:rsidRDefault="00F5656B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5.3.7. документы, подтверждающие стаж работы директора участника Конкурса, указанные </w:t>
      </w:r>
      <w:r w:rsidRPr="00FB65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пункте 6.16.3 настоящего</w:t>
      </w: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Порядка, а именно надлежащим образом заверенные копии трудовой книжки, копии решений уполномоченного на проведение ярмарки лица и других документов (при их наличии);</w:t>
      </w:r>
    </w:p>
    <w:p w:rsidR="00166604" w:rsidRDefault="00F5656B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5.3.8. подтверждение положительной деловой репутации участника Конкурса, указанной в пункте 6.16.5 настоящего Порядка, а именно наличие у участника Конкурса или сотрудников участника Конкурса наград, отзывов, рекомендательных и благодарственных писем, прочих поощрений.</w:t>
      </w:r>
    </w:p>
    <w:p w:rsidR="00166604" w:rsidRDefault="00F5656B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5.4. Незапечатанный или неоформленный </w:t>
      </w:r>
      <w:proofErr w:type="gramStart"/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соответствии с требованиями настоящего Порядка конверт с заявкой на участие в Конкурсе</w:t>
      </w:r>
      <w:proofErr w:type="gramEnd"/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прилагаемыми к ней документами Организатором конкурса не принимается.</w:t>
      </w:r>
    </w:p>
    <w:p w:rsidR="00166604" w:rsidRDefault="00F5656B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5.5. Документы, направленные заявителем в комиссию в письменной форме, должны быть пронумерованы, сшиты, подписаны заявителем и при наличии печати заверены печатью заявителя.</w:t>
      </w:r>
    </w:p>
    <w:p w:rsidR="00166604" w:rsidRDefault="00F5656B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5.6. Заявитель вправе подать не более одной заявки об участии в Конкурсе по одному лоту конкурса.</w:t>
      </w:r>
    </w:p>
    <w:p w:rsidR="00166604" w:rsidRDefault="00F5656B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5.7. Прием заявок об участии в Конкурсе прекращается за 1 рабочий день до дня вскрытия конвертов с заявками об участии в Конкурсе.</w:t>
      </w:r>
    </w:p>
    <w:p w:rsidR="007A06FE" w:rsidRDefault="00F5656B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5.8. Каждая заявка об участии в Конкурсе, поступившая в установленный срок, регистрируется лицом, уполномоченным Организатором конкурса на регистрацию заявок. </w:t>
      </w:r>
    </w:p>
    <w:p w:rsidR="007A06FE" w:rsidRDefault="00F5656B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5.9. Заявители, должностные лица Организатора конкурса, комиссия обязаны обеспечить конфиденциальность сведений, содержащихся в заявках об участии в Конкурсе и прилагаемых к ним документах, до вскрытия конвертов с заявками об участии в Конкурсе.</w:t>
      </w: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5.10. Заявитель вправе изменить или отозвать заявку </w:t>
      </w:r>
      <w:proofErr w:type="gramStart"/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 участии в Конкурсе в любое время до окончания срока подачи заявок об участии</w:t>
      </w:r>
      <w:proofErr w:type="gramEnd"/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Конкурсе. Изменения в заявку или отзыв заявки подается в том же виде, что и заявка об участии в Конкурсе.</w:t>
      </w:r>
    </w:p>
    <w:p w:rsidR="007A06FE" w:rsidRDefault="00F5656B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5.11. Организатор конкурса запрашивает в отношении заявителей выписки из государственных реестров о юридическом лице или физическом лице в качестве индивидуального предпринимателя, являющемся заявителем, а также сведения о постановке юридического лица или физического лица на учет в налоговом органе по месту нахождения на территории Российской Федерации.</w:t>
      </w:r>
    </w:p>
    <w:p w:rsidR="007A06FE" w:rsidRDefault="00F5656B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5.12. Заявитель несет все расходы, связанные с подготовкой и подачей заявки на участие в Конкурсе.</w:t>
      </w:r>
    </w:p>
    <w:p w:rsidR="007A06FE" w:rsidRDefault="00F5656B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5.13. В случае если по окончании срока подачи заявок на участие в Конкурсе подана только одна заявка на участие в Конкурсе, не подано ни одной заявки на участие в Конкурсе или ни один из заявителей не признан участником Конкурса,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тех лотов, в отношении которых подана только одна заявка или не подано ни одной заявки, или ни один из заявителей не признан участником Конкурса.</w:t>
      </w:r>
    </w:p>
    <w:p w:rsidR="00F5656B" w:rsidRDefault="00F5656B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478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5.14. Если Конкурс признан несостоявшимся по причине подачи единственной заявки на участие в Конкурсе, с лицом, подавшим единственную заявку на участие в Конкурсе, в случае если указанная заявка соответствует требованиям и условиям, предусмотренным конкурсной документацией, Организатор конкурса заключает Договор.</w:t>
      </w:r>
    </w:p>
    <w:p w:rsidR="007A06FE" w:rsidRDefault="007A06FE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A06FE" w:rsidRDefault="007A06FE" w:rsidP="00653EA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 Порядок вскрытия конвертов, проведения Конкурса и подведения его итогов</w:t>
      </w:r>
    </w:p>
    <w:p w:rsidR="007A06FE" w:rsidRDefault="007A06FE" w:rsidP="00653EA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A06FE" w:rsidRDefault="00F5656B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6.1. Конкурс проводится в день, час и месте, </w:t>
      </w:r>
      <w:proofErr w:type="gramStart"/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указанные</w:t>
      </w:r>
      <w:proofErr w:type="gramEnd"/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извещении о проведении Конкурса.</w:t>
      </w: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6.2. В день, время и в месте, указанные в извещении о проведении Конкурса, комиссия публично вскрывает запечатанные конверты с заявками на участие в Конкурсе.</w:t>
      </w:r>
    </w:p>
    <w:p w:rsidR="007A06FE" w:rsidRDefault="00F5656B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6.3. Заявители (их представители) вправе присутствовать при вскрытии конвертов с заявками об участии в Конкурсе.</w:t>
      </w:r>
    </w:p>
    <w:p w:rsidR="007A06FE" w:rsidRDefault="00F5656B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6.4. При вскрытии конвертов с заявками об участии в Конкурсе объявляются и заносятся в протокол вскрытия конвертов с заявками об участии в Конкурсе сведения о наименовании (для юридического лица) либо фамилии, имени, отчестве (для индивидуального предпринимателя) каждого заявителя, </w:t>
      </w:r>
      <w:proofErr w:type="gramStart"/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конверт</w:t>
      </w:r>
      <w:proofErr w:type="gramEnd"/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 заявкой которого вскрывается, сведения о наличии документов и информации, предусмотренных пунктами 5.2, 5.3.1-5.3.4 настоящего Порядка.</w:t>
      </w:r>
    </w:p>
    <w:p w:rsidR="007A06FE" w:rsidRDefault="00F5656B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6.5. В случае если после окончания срока подачи заявок на участие в Конкурсе подана только одна заявка или не подано ни одной заявки, в протокол вскрытия конвертов с заявками об участии в Конкурсе вносится информация о признании Конкурса </w:t>
      </w:r>
      <w:proofErr w:type="gramStart"/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несостоявшимся</w:t>
      </w:r>
      <w:proofErr w:type="gramEnd"/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6.6. Комиссия может осуществлять аудио- или видеозапись вскрытия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</w:t>
      </w:r>
      <w:proofErr w:type="gramStart"/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о-</w:t>
      </w:r>
      <w:proofErr w:type="gramEnd"/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и/или видеозапись вскрытия конвертов с заявками на участие в Конкурсе.</w:t>
      </w:r>
    </w:p>
    <w:p w:rsidR="007A06FE" w:rsidRDefault="00F5656B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6.7. Заявки об участии в Конкурсе, полученные после окончания срока подачи заявок, не рассматриваются и в тот же день возвращаются заявителям.</w:t>
      </w:r>
    </w:p>
    <w:p w:rsidR="007A06FE" w:rsidRDefault="00F5656B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6.8. </w:t>
      </w:r>
      <w:proofErr w:type="gramStart"/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Комиссия рассматривает заявки об участии в Конкурсе на соответствие требованиям, установленным конкурсной документацией, а также на соответствие заявителей требованиям, предусмотренным пунктом 3.3, соответствия заявки об участии в Конкурсе и прилагаемых к ней документов требованиям, предусмотренным конкурсной документацией, соответствия заявки на участие в Конкурсе требованиям, предусмотренным пунктами 5.2-5.3 настоящего Порядка.</w:t>
      </w:r>
      <w:proofErr w:type="gramEnd"/>
    </w:p>
    <w:p w:rsidR="007A06FE" w:rsidRDefault="00F5656B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6.9. На основании результатов рассмотрения заявок об участии в Конкурсе комиссия принимает решение о допуске или </w:t>
      </w:r>
      <w:proofErr w:type="gramStart"/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 отказе в допуске заявителей к участию в Конкурсе по основаниям</w:t>
      </w:r>
      <w:proofErr w:type="gramEnd"/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предусмотренным пунктом 3.7 настоящего Порядка.</w:t>
      </w:r>
    </w:p>
    <w:p w:rsidR="007A06FE" w:rsidRDefault="00F5656B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6.10. Заявитель приобретает статус участника Конкурса с момента принятия комиссией соответствующего решения. Данное решение вносится в протокол.</w:t>
      </w: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Заявителям, не допущенным к участию в конкурсе, в письменной форме направляются уведомления о принятом комиссией решении в течение 5 рабочих дней со дня подписания протокола.</w:t>
      </w:r>
    </w:p>
    <w:p w:rsidR="00312C0C" w:rsidRDefault="00F5656B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6.11. Протокол вскрытия конвертов с заявками об участии в Конкурсе ведется комиссией и подписывается всеми присутствующими членами комиссии в день вскрытия конвертов с заявками об участии в Конкурсе. Указанный протокол размещается Организатором конкурса на официальном сайте Администрации </w:t>
      </w:r>
      <w:r w:rsidR="00274E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Нижнегорского сельского поселения Нижнегорского района Республики Крым</w:t>
      </w:r>
      <w:r w:rsidR="00274E42"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информационно-телекоммуникационной сети "Интернет" в течение 2 рабочих дней со дня его подписания.</w:t>
      </w:r>
    </w:p>
    <w:p w:rsidR="00312C0C" w:rsidRDefault="00F5656B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6.12. После принятия комиссией решения о допуске или об отказе в допуске заявителей к участию в Конкурсе комиссия переходит к сопоставлению</w:t>
      </w:r>
      <w:r w:rsidR="00274E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заявок об участии в Конкурсе.</w:t>
      </w:r>
    </w:p>
    <w:p w:rsidR="00F5656B" w:rsidRPr="00F5656B" w:rsidRDefault="00274E42" w:rsidP="00653E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6.13 Протокол сопоставления заявок об участии в Конкурсе должен содержать следующие сведения:</w:t>
      </w:r>
    </w:p>
    <w:p w:rsidR="00274E42" w:rsidRDefault="00F5656B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6.13.1. о заявителях признанных участниками Конкурса;</w:t>
      </w:r>
    </w:p>
    <w:p w:rsidR="00274E42" w:rsidRDefault="00F5656B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6.13.2. о месте, дате, времени проведения, сопоставлении заявок, о принятом на основании результатов сопоставления заявок на участие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индивидуальных предпринимателей) и почтовые адреса участников Конкурса, заявкам на участие в Конкурсе которых присвоен первый и второй номера;</w:t>
      </w:r>
      <w:proofErr w:type="gramEnd"/>
    </w:p>
    <w:p w:rsidR="00274E42" w:rsidRDefault="00F5656B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6.13.3. результаты Конкурса.</w:t>
      </w:r>
    </w:p>
    <w:p w:rsidR="00274E42" w:rsidRDefault="00F5656B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6.14. Комиссия осуществляет сопоставление заявок об участии в Конкурсе и прилагаемых к ним документов. Срок сопоставления заявок об участии в Конкурсе не может превышать 10 рабочих дней со дня подписания протокола вскрытия конвертов.</w:t>
      </w:r>
    </w:p>
    <w:p w:rsidR="00274E42" w:rsidRDefault="00F5656B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6.15. Сопоставление заявок об участии в Конкурсе осуществляется комиссией согласно шкале </w:t>
      </w:r>
      <w:proofErr w:type="gramStart"/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оценки критериев сопоставления заявок на участие в конкурсе на право заключения договора на организацию</w:t>
      </w:r>
      <w:proofErr w:type="gramEnd"/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ярмарки на территории </w:t>
      </w:r>
      <w:r w:rsidR="00274E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Нижнегорского сельского поселения Нижнегорского района Республики Крым</w:t>
      </w: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установленной приложением к настоящему Порядку.</w:t>
      </w:r>
    </w:p>
    <w:p w:rsidR="00CB4042" w:rsidRDefault="00CB4042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6.16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ля определения победителя Конкурса комиссия должна сопоставить заявки об участии в Конкурсе в соответствии со следующими критериями:</w:t>
      </w:r>
    </w:p>
    <w:p w:rsidR="00CB4042" w:rsidRPr="00CB4042" w:rsidRDefault="00F5656B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6.16.1. опыт участника Конкурса в организации ярмарок. Определяется путем сложения продолжительности периодов времени, в течение которых проводились ярмарки, организованные участником Конкурса. При этом при организации одновременно двух ярмарок период времени проведения засчитывается по каждой ярмарке отдельно;</w:t>
      </w:r>
    </w:p>
    <w:p w:rsidR="00CB4042" w:rsidRPr="00CB4042" w:rsidRDefault="00F5656B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6.16.2. опыт участника Конкурса в организации ярмарки той товарной специализации (специализированная или универсальная ярмарка), в отношении которой организуется Конкурс. Оценивается путем определения наличия либо отсутствия документов, подтверждающих такой опыт;</w:t>
      </w:r>
    </w:p>
    <w:p w:rsidR="00CB4042" w:rsidRPr="00CB4042" w:rsidRDefault="00F5656B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6.16.3. стаж работы действующего директора (руководителя) участника Конкурса в организациях, осуществляющих организацию ярмарок. Стаж работы директора участника Конкурса определяется путем сложения продолжительности периодов времени, в течение которых участником Конкурса (иной организацией) организовывались ярмарки, при этом директором участника Конкурса (иной организации) являлся директор, стаж которого оценивается;</w:t>
      </w:r>
    </w:p>
    <w:p w:rsidR="00CB4042" w:rsidRPr="00CB4042" w:rsidRDefault="00F5656B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6.16.4. соответствие наружного оформления торгового места на ярмарке, ярмарки внешнему архитектурному облику сложившейся окружающей застройки </w:t>
      </w:r>
      <w:r w:rsidR="00CB40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Нижнегорского сельского поселения Нижнегорского района Республики Крым</w:t>
      </w: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Оценивается путем соотнесения эскиза оформления торгового места на ярмарке, ярмарки с окружающим внешним архитектурным обликом сложившейся застройки </w:t>
      </w:r>
      <w:r w:rsidR="00CB40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Нижнегорского сельского поселения Нижнегорского района Республики Крым</w:t>
      </w:r>
      <w:r w:rsidR="00CB4042"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месте проведения ярмарки;</w:t>
      </w:r>
    </w:p>
    <w:p w:rsidR="00CB4042" w:rsidRPr="00CB4042" w:rsidRDefault="00F5656B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6.16.5. положительная деловая репутация участника Конкурса в сфере проведения ярмарок. Оценивается путем определения наличия, либо отсутствия подтверждающих документов.</w:t>
      </w:r>
    </w:p>
    <w:p w:rsidR="00CB4042" w:rsidRDefault="00F5656B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6.17. В течение всего срока сопоставления заявок об участии в Конкурсе любой из участников Конкурса может направить </w:t>
      </w:r>
      <w:proofErr w:type="gramStart"/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комиссию уведомление об отказе от участия в Конкурсе по отдельному лоту</w:t>
      </w:r>
      <w:proofErr w:type="gramEnd"/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без объяснения причин.</w:t>
      </w:r>
    </w:p>
    <w:p w:rsidR="00CC5C6D" w:rsidRPr="00CB4042" w:rsidRDefault="00CC5C6D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6.18 Сопоставление заявок об участии в Конкурсе и прилагаемых к ним документов осуществляется комиссией в отношении каждого лота в следующем порядке:</w:t>
      </w:r>
    </w:p>
    <w:p w:rsidR="00CC5C6D" w:rsidRDefault="00F5656B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6.18.1. для каждой заявки об участии в Конкурсе количество баллов, набранных участником Конкурса, суммируется;</w:t>
      </w:r>
    </w:p>
    <w:p w:rsidR="00CC5C6D" w:rsidRDefault="00F5656B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6.18.2. победителем признается участник Конкурса, заявка которого набрала максимальное количество баллов, рассчитанных в соответствии с пунктом 6.18.1 настоящего Порядка.</w:t>
      </w:r>
    </w:p>
    <w:p w:rsidR="00CC5C6D" w:rsidRDefault="00F5656B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6.19. На основании результатов сопоставления заявок об участии в Конкурсе комиссия присваивает каждой заявке (относительно других по мере уменьшения суммы критериев оценки) порядковый номер. Заявке об участии в Конкурсе, в которой содержится максимальное количество, присваивается первый номер.</w:t>
      </w:r>
    </w:p>
    <w:p w:rsidR="00CC5C6D" w:rsidRPr="00CC5C6D" w:rsidRDefault="00F5656B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Победителем конкурса признается участник Конкурса, заявке которого присвоен первый номер.</w:t>
      </w:r>
    </w:p>
    <w:p w:rsidR="00CC5C6D" w:rsidRDefault="00F5656B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6.20. В случае если нескольким заявкам на участие в Конкурсе присвоен первый номер, Победителем Конкурса признается участник, заявка которого подана ранее других заявок, получивших высшую оценку.</w:t>
      </w:r>
    </w:p>
    <w:p w:rsidR="00CC5C6D" w:rsidRDefault="00F5656B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6.21. Протокол сопоставления заявок об участии в Конкурсе подписывается всеми присутствующими членами комиссии в день определения победителя Конкурса. Указанный протокол размещается Организатором конкурса на официальном сайте Администрации </w:t>
      </w:r>
      <w:r w:rsidR="00CC5C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Нижнегорского сельского поселения Нижнегорского района Республики Крым</w:t>
      </w:r>
      <w:r w:rsidR="00CC5C6D"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информационно-телекоммуникационной сети "Интернет" в течение 2 рабочих дней со дня определения победителя Конкурса.</w:t>
      </w:r>
    </w:p>
    <w:p w:rsidR="00CC5C6D" w:rsidRDefault="00CC5C6D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C5C6D" w:rsidRDefault="00CC5C6D" w:rsidP="00653EAA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 Порядок заключения договора по результатам проведения Конкурса</w:t>
      </w:r>
    </w:p>
    <w:p w:rsidR="00CC5C6D" w:rsidRDefault="00CC5C6D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C5C6D" w:rsidRDefault="00F5656B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7.1. Организатор Конкурса в течение 3 рабочих дней со дня размещения результатов Конкурса на официальном сайте Администрации </w:t>
      </w:r>
      <w:r w:rsidR="00312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Нижнегорского сельского поселения Нижнегорского района Республики Крым</w:t>
      </w:r>
      <w:r w:rsidR="00312C0C"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информационно-телекоммуникационной сети "Интернет" направляет Договор победителю Конкурса или единственному участнику, если Конкурс признан несостоявшимся, а заявка единственного участника соответствует требованиям, установленным конкурсной документацией. Победитель Конкурса или единственный участник, если Конкурс признан несостоявшимся, а заявка единственного участника соответствует требованиям, установленным конкурсной документацией, в течение 3 рабочих дней со дня получения Договора направляет подписанный Договор Организатору конкурса.</w:t>
      </w:r>
    </w:p>
    <w:p w:rsidR="00CC5C6D" w:rsidRDefault="00F5656B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7.2. В случае отказа победителя Конкурса от заключения Договора, Договор может быть заключен с участником Конкурса, заявке которого присвоен второй номер.</w:t>
      </w:r>
    </w:p>
    <w:p w:rsidR="00CC5C6D" w:rsidRDefault="00CC5C6D" w:rsidP="00312C0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7.3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срок, предусмотренный для заключения договора, Организатор </w:t>
      </w:r>
      <w:r w:rsidR="00312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онкурса обязан  отказаться от заключения договора с победителем Конкурса либо с участником Конкурса, с которым заключается такой Договор в случае установления факта:</w:t>
      </w:r>
    </w:p>
    <w:p w:rsidR="00CC5C6D" w:rsidRDefault="00F5656B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7.3.1.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CC5C6D" w:rsidRDefault="00F5656B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7.3.2. приостановления деятельности такого лица в порядке, предусмотренном </w:t>
      </w:r>
      <w:hyperlink r:id="rId9" w:history="1">
        <w:r w:rsidRPr="00FB659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Кодексом Российской Федерации об административных правонарушениях</w:t>
        </w:r>
      </w:hyperlink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7.3.3. предоставления таким лицом заведомо ложных сведений, содержащихся в документах, предусмотренных пунктами 5.2-5.3 настоящего Порядка.</w:t>
      </w:r>
    </w:p>
    <w:p w:rsidR="00CC5C6D" w:rsidRDefault="00F5656B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7.4. </w:t>
      </w:r>
      <w:proofErr w:type="gramStart"/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случае уклонения победителя Конкурса от заключения Договора либо отказа Организатора конкурса от заключения Договора с победителем Конкурса при выявлении фактов, предусмотренных пунктом 7.3 настоящего Порядка, комиссией в срок не позднее рабочего дня, следующего после дня установления таких фактов, составляется </w:t>
      </w: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протокол об отказе от заключения Договора, в котором должны содержаться сведения о месте, дате и времени его составления, о лице</w:t>
      </w:r>
      <w:proofErr w:type="gramEnd"/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 которым Организатор конкурса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941D5E" w:rsidRDefault="00F5656B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7.5. 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у Организатора конкурса, второй передается лицу, в отношении которого Организатор конкурса принял решение об отказе в заключени</w:t>
      </w:r>
      <w:proofErr w:type="gramStart"/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proofErr w:type="gramEnd"/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Договора.</w:t>
      </w:r>
    </w:p>
    <w:p w:rsidR="00941D5E" w:rsidRDefault="00F5656B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7.6. Указанный протокол размещается Организатором конкурса на официальном сайте Администрации </w:t>
      </w:r>
      <w:r w:rsidR="00941D5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Нижнегорского сельского поселения Нижнегорского района Республики Крым</w:t>
      </w:r>
      <w:r w:rsidR="00941D5E"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информационно-телекоммуникационной сети "Интернет" в течение 5 рабочих дней, следующих за днем его подписания.</w:t>
      </w:r>
    </w:p>
    <w:p w:rsidR="00941D5E" w:rsidRDefault="00F5656B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7.7. В случае если победитель Конкурса или участник Конкурса, заявке которого присвоен второй номер, в срок, предусмотренный конкурсной документацией, не представил Организатору конкурса подписанный договор, победитель Конкурса или участник Конкурса, заявке которого присвоен второй номер, признается уклонившимся от заключения Договора.</w:t>
      </w:r>
    </w:p>
    <w:p w:rsidR="00F5656B" w:rsidRPr="00F5656B" w:rsidRDefault="00F5656B" w:rsidP="00653EA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565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7.8. Результаты Конкурса могут быть обжалованы в судебном порядке</w:t>
      </w:r>
      <w:r w:rsidRPr="00F5656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5656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41D5E" w:rsidRDefault="00941D5E" w:rsidP="00653EAA">
      <w:pPr>
        <w:shd w:val="clear" w:color="auto" w:fill="FFFFFF"/>
        <w:spacing w:before="375" w:after="225" w:line="240" w:lineRule="auto"/>
        <w:ind w:firstLine="567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941D5E" w:rsidRDefault="00941D5E" w:rsidP="00653EAA">
      <w:pPr>
        <w:shd w:val="clear" w:color="auto" w:fill="FFFFFF"/>
        <w:spacing w:before="375" w:after="225" w:line="240" w:lineRule="auto"/>
        <w:ind w:firstLine="567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941D5E" w:rsidRDefault="00941D5E" w:rsidP="00653EAA">
      <w:pPr>
        <w:shd w:val="clear" w:color="auto" w:fill="FFFFFF"/>
        <w:spacing w:before="375" w:after="225" w:line="240" w:lineRule="auto"/>
        <w:ind w:firstLine="567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941D5E" w:rsidRDefault="00941D5E" w:rsidP="00653EAA">
      <w:pPr>
        <w:shd w:val="clear" w:color="auto" w:fill="FFFFFF"/>
        <w:spacing w:before="375" w:after="225" w:line="240" w:lineRule="auto"/>
        <w:ind w:firstLine="567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941D5E" w:rsidRDefault="00941D5E" w:rsidP="00653EAA">
      <w:pPr>
        <w:shd w:val="clear" w:color="auto" w:fill="FFFFFF"/>
        <w:spacing w:before="375" w:after="225" w:line="240" w:lineRule="auto"/>
        <w:ind w:firstLine="567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941D5E" w:rsidRDefault="00941D5E" w:rsidP="00653EAA">
      <w:pPr>
        <w:shd w:val="clear" w:color="auto" w:fill="FFFFFF"/>
        <w:spacing w:before="375" w:after="225" w:line="240" w:lineRule="auto"/>
        <w:ind w:firstLine="567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941D5E" w:rsidRDefault="00941D5E" w:rsidP="00653EAA">
      <w:pPr>
        <w:shd w:val="clear" w:color="auto" w:fill="FFFFFF"/>
        <w:spacing w:before="375" w:after="225" w:line="240" w:lineRule="auto"/>
        <w:ind w:firstLine="567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941D5E" w:rsidRDefault="00941D5E" w:rsidP="00653EAA">
      <w:pPr>
        <w:shd w:val="clear" w:color="auto" w:fill="FFFFFF"/>
        <w:spacing w:before="375" w:after="225" w:line="240" w:lineRule="auto"/>
        <w:ind w:firstLine="567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941D5E" w:rsidRDefault="00941D5E" w:rsidP="00653EAA">
      <w:pPr>
        <w:shd w:val="clear" w:color="auto" w:fill="FFFFFF"/>
        <w:spacing w:before="375" w:after="225" w:line="240" w:lineRule="auto"/>
        <w:ind w:firstLine="567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941D5E" w:rsidRDefault="00941D5E" w:rsidP="00653EAA">
      <w:pPr>
        <w:shd w:val="clear" w:color="auto" w:fill="FFFFFF"/>
        <w:spacing w:before="375" w:after="225" w:line="240" w:lineRule="auto"/>
        <w:ind w:firstLine="567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941D5E" w:rsidRPr="00941D5E" w:rsidRDefault="00941D5E" w:rsidP="00653EAA">
      <w:pPr>
        <w:shd w:val="clear" w:color="auto" w:fill="FFFFFF"/>
        <w:spacing w:before="375" w:after="225" w:line="240" w:lineRule="auto"/>
        <w:ind w:left="4536" w:firstLine="567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941D5E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 xml:space="preserve">Приложение к Порядку проведения конкурса на право заключения договора на организацию ярмарки на территории </w:t>
      </w:r>
      <w:r w:rsidRPr="00941D5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Нижнегорского сельского поселения Нижнегорского района Республики Крым</w:t>
      </w:r>
    </w:p>
    <w:p w:rsidR="00941D5E" w:rsidRDefault="00941D5E" w:rsidP="00653EAA">
      <w:pPr>
        <w:shd w:val="clear" w:color="auto" w:fill="FFFFFF"/>
        <w:spacing w:before="375" w:after="225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Шкала </w:t>
      </w:r>
      <w:proofErr w:type="gramStart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для оценки критериев сопоставления заявок на участие в конкурсе на право заключения договора на организацию</w:t>
      </w:r>
      <w:proofErr w:type="gramEnd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ярмарки на территории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Нижнегорского сельского поселения Нижнегорского района Республики Крым</w:t>
      </w:r>
    </w:p>
    <w:p w:rsidR="00F5656B" w:rsidRPr="00F5656B" w:rsidRDefault="00F5656B" w:rsidP="00653EAA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252"/>
        <w:gridCol w:w="4819"/>
      </w:tblGrid>
      <w:tr w:rsidR="00F5656B" w:rsidRPr="00F5656B" w:rsidTr="00941D5E">
        <w:trPr>
          <w:trHeight w:val="12"/>
        </w:trPr>
        <w:tc>
          <w:tcPr>
            <w:tcW w:w="710" w:type="dxa"/>
            <w:hideMark/>
          </w:tcPr>
          <w:p w:rsidR="00F5656B" w:rsidRPr="00F5656B" w:rsidRDefault="00F5656B" w:rsidP="00653EA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F5656B" w:rsidRPr="00F5656B" w:rsidRDefault="00F5656B" w:rsidP="00653EA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19" w:type="dxa"/>
            <w:hideMark/>
          </w:tcPr>
          <w:p w:rsidR="00F5656B" w:rsidRPr="00F5656B" w:rsidRDefault="00F5656B" w:rsidP="00653EA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5656B" w:rsidRPr="00F5656B" w:rsidTr="00941D5E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56B" w:rsidRPr="00F5656B" w:rsidRDefault="00F5656B" w:rsidP="00653EAA">
            <w:pPr>
              <w:spacing w:after="0" w:line="31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65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56B" w:rsidRPr="00F5656B" w:rsidRDefault="00F5656B" w:rsidP="00653EAA">
            <w:pPr>
              <w:spacing w:after="0" w:line="31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65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критерия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56B" w:rsidRPr="00F5656B" w:rsidRDefault="00F5656B" w:rsidP="00653EAA">
            <w:pPr>
              <w:spacing w:after="0" w:line="31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65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баллов, присваиваемых участнику Конкурса</w:t>
            </w:r>
          </w:p>
        </w:tc>
      </w:tr>
      <w:tr w:rsidR="00F5656B" w:rsidRPr="00F5656B" w:rsidTr="00941D5E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56B" w:rsidRPr="00F5656B" w:rsidRDefault="00F5656B" w:rsidP="00653EAA">
            <w:pPr>
              <w:spacing w:after="0" w:line="31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65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56B" w:rsidRPr="00F5656B" w:rsidRDefault="00F5656B" w:rsidP="00653EAA">
            <w:pPr>
              <w:spacing w:after="0" w:line="315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65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Опыт участника Конкурса в организации ярмарок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56B" w:rsidRPr="00F5656B" w:rsidRDefault="00F5656B" w:rsidP="00653EAA">
            <w:pPr>
              <w:spacing w:after="0" w:line="315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565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Опыт отсутствует - 0</w:t>
            </w:r>
            <w:r w:rsidRPr="00F565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Опыт от 1 до 30 месяцев - 1</w:t>
            </w:r>
            <w:r w:rsidRPr="00F565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Опыт от 30 до 60 месяцев - 2</w:t>
            </w:r>
            <w:r w:rsidRPr="00F565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Опыт от 60 до 90 месяцев - 3</w:t>
            </w:r>
            <w:r w:rsidRPr="00F565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Опыт от 90 до 120 месяцев - 4</w:t>
            </w:r>
            <w:r w:rsidRPr="00F565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Опыт от 120 до 150 месяцев - 5</w:t>
            </w:r>
            <w:r w:rsidRPr="00F565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Опыт от 150 до 180 месяцев - 6</w:t>
            </w:r>
            <w:r w:rsidRPr="00F565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Опыт свыше 180 месяцев - 7</w:t>
            </w:r>
            <w:proofErr w:type="gramEnd"/>
          </w:p>
        </w:tc>
      </w:tr>
      <w:tr w:rsidR="00F5656B" w:rsidRPr="00F5656B" w:rsidTr="00941D5E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56B" w:rsidRPr="00F5656B" w:rsidRDefault="00F5656B" w:rsidP="00653EAA">
            <w:pPr>
              <w:spacing w:after="0" w:line="31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65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56B" w:rsidRPr="00F5656B" w:rsidRDefault="00F5656B" w:rsidP="00653EAA">
            <w:pPr>
              <w:spacing w:after="0" w:line="315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65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Опыт участника Конкурса в организации ярмарки той товарной специализации (специализированная или универсальная ярмарка) в отношении которой организуется Конкурс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56B" w:rsidRPr="00F5656B" w:rsidRDefault="00F5656B" w:rsidP="00FB65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65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Опыт отсутствует - 0</w:t>
            </w:r>
            <w:r w:rsidRPr="00F565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Наличие опыта - 2</w:t>
            </w:r>
          </w:p>
        </w:tc>
      </w:tr>
      <w:tr w:rsidR="00F5656B" w:rsidRPr="00F5656B" w:rsidTr="00941D5E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56B" w:rsidRPr="00F5656B" w:rsidRDefault="00F5656B" w:rsidP="00653EAA">
            <w:pPr>
              <w:spacing w:after="0" w:line="31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65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56B" w:rsidRPr="00F5656B" w:rsidRDefault="00F5656B" w:rsidP="00653EAA">
            <w:pPr>
              <w:spacing w:after="0" w:line="315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65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Стаж работы директора участника Конкурса в организациях, осуществляющих организацию ярмарок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56B" w:rsidRPr="00F5656B" w:rsidRDefault="00F5656B" w:rsidP="00FB65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65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Стаж отсутствует - 0</w:t>
            </w:r>
            <w:r w:rsidRPr="00F565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Стаж от 1 до 10 месяцев - 1</w:t>
            </w:r>
            <w:r w:rsidRPr="00F565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Стаж от 10 до 20 месяцев - 2</w:t>
            </w:r>
            <w:r w:rsidRPr="00F565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Стаж от 20 до 30 месяцев - 3</w:t>
            </w:r>
            <w:r w:rsidRPr="00F565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Стаж свыше 30 месяцев - 4</w:t>
            </w:r>
          </w:p>
        </w:tc>
      </w:tr>
      <w:tr w:rsidR="00F5656B" w:rsidRPr="00F5656B" w:rsidTr="00941D5E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56B" w:rsidRPr="00F5656B" w:rsidRDefault="00F5656B" w:rsidP="00653EAA">
            <w:pPr>
              <w:spacing w:after="0" w:line="31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65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56B" w:rsidRPr="00F5656B" w:rsidRDefault="00F5656B" w:rsidP="00653EAA">
            <w:pPr>
              <w:spacing w:after="0" w:line="315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65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Соответствие наружного оформления торгового места на ярмарке, ярмарки внешнему архитектурному облику сложившейся застройки </w:t>
            </w:r>
            <w:r w:rsidR="00941D5E" w:rsidRPr="00941D5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Нижнегорского сельского поселения Нижнегорского района Республики Крым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56B" w:rsidRPr="00F5656B" w:rsidRDefault="00F5656B" w:rsidP="00FB65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65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Несоответствие - 0</w:t>
            </w:r>
            <w:r w:rsidRPr="00F565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Соответствие - 3</w:t>
            </w:r>
          </w:p>
        </w:tc>
      </w:tr>
      <w:tr w:rsidR="00F5656B" w:rsidRPr="00F5656B" w:rsidTr="00941D5E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56B" w:rsidRPr="00F5656B" w:rsidRDefault="00F5656B" w:rsidP="00653EAA">
            <w:pPr>
              <w:spacing w:after="0" w:line="31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65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56B" w:rsidRPr="00F5656B" w:rsidRDefault="00F5656B" w:rsidP="00653EAA">
            <w:pPr>
              <w:spacing w:after="0" w:line="315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65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Положительная деловая репутация участника Конкурса в сфере проведения ярмарок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56B" w:rsidRPr="00F5656B" w:rsidRDefault="00F5656B" w:rsidP="00FB65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565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 - 0</w:t>
            </w:r>
            <w:r w:rsidRPr="00F565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Наличие наград, отзывов, рекомендательных и благодарственных писем и т.п., выданных юридическими лицами, не относящимися к органам государственной власти и (или) органам местного самоуправления - 1</w:t>
            </w:r>
            <w:r w:rsidRPr="00F565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Наличие наград, отзывов, рекомендательных и благодарственных писем и т.п., выданных </w:t>
            </w:r>
            <w:r w:rsidRPr="00F565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органами государственной власти и (или) органами местного самоуправления - 2</w:t>
            </w:r>
            <w:r w:rsidRPr="00F565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Наличие наград, отзывов, рекомендательных и благодарственных писем и т.п., выданных юридическими лицами</w:t>
            </w:r>
            <w:proofErr w:type="gramEnd"/>
            <w:r w:rsidRPr="00F565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не относящимися к органам государственной власти и (или) органам местного самоуправления и </w:t>
            </w:r>
            <w:proofErr w:type="gramStart"/>
            <w:r w:rsidRPr="00F565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выданных</w:t>
            </w:r>
            <w:proofErr w:type="gramEnd"/>
            <w:r w:rsidRPr="00F565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органами государственной власти и (или) органами местного самоуправления - 3</w:t>
            </w:r>
          </w:p>
        </w:tc>
      </w:tr>
    </w:tbl>
    <w:p w:rsidR="00663948" w:rsidRPr="00F5656B" w:rsidRDefault="00663948" w:rsidP="00653E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63948" w:rsidRPr="00F5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6B"/>
    <w:rsid w:val="00113EFD"/>
    <w:rsid w:val="00166604"/>
    <w:rsid w:val="001F4D80"/>
    <w:rsid w:val="00274E42"/>
    <w:rsid w:val="002F6439"/>
    <w:rsid w:val="00312C0C"/>
    <w:rsid w:val="004A6C7C"/>
    <w:rsid w:val="005944E0"/>
    <w:rsid w:val="00653EAA"/>
    <w:rsid w:val="00663948"/>
    <w:rsid w:val="00696BF0"/>
    <w:rsid w:val="007A06FE"/>
    <w:rsid w:val="008B1D07"/>
    <w:rsid w:val="008E65AE"/>
    <w:rsid w:val="00941D5E"/>
    <w:rsid w:val="009478CD"/>
    <w:rsid w:val="00AF209D"/>
    <w:rsid w:val="00C538E4"/>
    <w:rsid w:val="00C77A3C"/>
    <w:rsid w:val="00CB02DE"/>
    <w:rsid w:val="00CB4042"/>
    <w:rsid w:val="00CC5C6D"/>
    <w:rsid w:val="00D26D04"/>
    <w:rsid w:val="00F5656B"/>
    <w:rsid w:val="00F80099"/>
    <w:rsid w:val="00FB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952954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9250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4859</Words>
  <Characters>27698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2020-04-21T06:22:00Z</cp:lastPrinted>
  <dcterms:created xsi:type="dcterms:W3CDTF">2020-04-21T06:19:00Z</dcterms:created>
  <dcterms:modified xsi:type="dcterms:W3CDTF">2020-04-21T06:22:00Z</dcterms:modified>
</cp:coreProperties>
</file>