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24" w:rsidRPr="00440081" w:rsidRDefault="00E10024" w:rsidP="00E10024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</w:t>
      </w: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</w:t>
      </w: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5166172" r:id="rId7"/>
        </w:object>
      </w:r>
    </w:p>
    <w:p w:rsidR="00E10024" w:rsidRPr="00D52E16" w:rsidRDefault="00E10024" w:rsidP="00E10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2E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D52E16" w:rsidRPr="00D52E16" w:rsidRDefault="00D52E16" w:rsidP="00E100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  <w:bookmarkStart w:id="0" w:name="_GoBack"/>
      <w:bookmarkEnd w:id="0"/>
    </w:p>
    <w:p w:rsidR="00E10024" w:rsidRPr="00D52E16" w:rsidRDefault="00E10024" w:rsidP="00E100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52E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E10024" w:rsidRPr="00440081" w:rsidRDefault="00E10024" w:rsidP="00E10024">
      <w:pPr>
        <w:keepNext/>
        <w:tabs>
          <w:tab w:val="num" w:pos="0"/>
        </w:tabs>
        <w:suppressAutoHyphens/>
        <w:spacing w:before="24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E10024" w:rsidRPr="00440081" w:rsidRDefault="003E0F72" w:rsidP="00E100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сессии 2</w:t>
      </w:r>
      <w:r w:rsidR="00E10024" w:rsidRPr="0044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-го созыва </w:t>
      </w:r>
    </w:p>
    <w:p w:rsidR="00E10024" w:rsidRDefault="00E10024" w:rsidP="00E1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E0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05 </w:t>
      </w:r>
      <w:r w:rsidRPr="0044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E0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44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440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44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 </w:t>
      </w:r>
      <w:r w:rsidR="003E0F7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E10024" w:rsidRPr="00440081" w:rsidRDefault="00E10024" w:rsidP="00E1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24" w:rsidRPr="00611903" w:rsidRDefault="00E10024" w:rsidP="00E1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благоустройства территории Нижнегорского сельского поселения Нижнегорского райо</w:t>
      </w:r>
      <w:r w:rsidR="003E0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Крым, утвержденные</w:t>
      </w:r>
      <w:r w:rsidRP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46-ой сессии 1-го созыва Нижнегорского сельского совета от 29 ноября 2017 года № 262</w:t>
      </w:r>
    </w:p>
    <w:p w:rsidR="00E10024" w:rsidRPr="00611903" w:rsidRDefault="00E10024" w:rsidP="00E1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24" w:rsidRPr="00611903" w:rsidRDefault="00E10024" w:rsidP="00611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24" w:rsidRDefault="00E10024" w:rsidP="00611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Крым от 05.03.2019 года № 574-ЗРК/2019 «О порядке определения правилами благоустройства территорий муниципальных образований в Республике Крым границ прилегающих территорий»</w:t>
      </w:r>
      <w:r w:rsid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proofErr w:type="spellStart"/>
      <w:r w:rsid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61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  <w:proofErr w:type="gramEnd"/>
    </w:p>
    <w:p w:rsidR="00611903" w:rsidRDefault="00611903" w:rsidP="00611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03" w:rsidRDefault="00611903" w:rsidP="0061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1903" w:rsidRDefault="00611903" w:rsidP="0061190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благоустройства территории Нижнегорского сельского поселения Нижнегорского района Республики К</w:t>
      </w:r>
      <w:r w:rsidR="0016032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рым, утвержденные решением 46-ой сессии 1-го созыва Нижнегорского сельского совета от 29 ноября 2017 года № 262, следующие изменения:</w:t>
      </w:r>
    </w:p>
    <w:p w:rsidR="00160327" w:rsidRDefault="00B776F7" w:rsidP="003E0F7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40 пункта 1.5 изложить в новой редакции:</w:t>
      </w:r>
    </w:p>
    <w:p w:rsidR="00B776F7" w:rsidRDefault="00B776F7" w:rsidP="003E0F7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«Прилегающая территория- </w:t>
      </w:r>
      <w:r w:rsidRPr="00B776F7">
        <w:rPr>
          <w:rFonts w:ascii="Times New Roman" w:hAnsi="Times New Roman" w:cs="Times New Roman"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776F7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B776F7">
        <w:rPr>
          <w:rFonts w:ascii="Times New Roman" w:hAnsi="Times New Roman" w:cs="Times New Roman"/>
          <w:sz w:val="24"/>
          <w:szCs w:val="24"/>
        </w:rPr>
        <w:t xml:space="preserve"> которой определены </w:t>
      </w:r>
      <w:r w:rsidR="0020515B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Pr="00B776F7">
        <w:rPr>
          <w:rFonts w:ascii="Times New Roman" w:hAnsi="Times New Roman" w:cs="Times New Roman"/>
          <w:sz w:val="24"/>
          <w:szCs w:val="24"/>
        </w:rPr>
        <w:t xml:space="preserve">правилами  в соответствии с порядком, установленным </w:t>
      </w:r>
      <w:r w:rsidR="0020515B">
        <w:rPr>
          <w:rFonts w:ascii="Times New Roman" w:hAnsi="Times New Roman" w:cs="Times New Roman"/>
          <w:sz w:val="24"/>
          <w:szCs w:val="24"/>
        </w:rPr>
        <w:t xml:space="preserve">Законом Республики Крым от </w:t>
      </w:r>
      <w:r w:rsidR="0020515B" w:rsidRPr="0020515B">
        <w:rPr>
          <w:rFonts w:ascii="Times New Roman" w:hAnsi="Times New Roman" w:cs="Times New Roman"/>
          <w:sz w:val="24"/>
          <w:szCs w:val="24"/>
        </w:rPr>
        <w:t>5 марта 2019 г. N 574-ЗРК/2019</w:t>
      </w:r>
      <w:r w:rsidR="0020515B" w:rsidRPr="0020515B">
        <w:rPr>
          <w:rFonts w:ascii="Times New Roman" w:hAnsi="Times New Roman" w:cs="Times New Roman"/>
          <w:sz w:val="24"/>
          <w:szCs w:val="24"/>
        </w:rPr>
        <w:br/>
        <w:t>"О порядке определения правилами благоустройства территорий муниципальных образований в Республике Кры</w:t>
      </w:r>
      <w:r w:rsidR="007E12DA">
        <w:rPr>
          <w:rFonts w:ascii="Times New Roman" w:hAnsi="Times New Roman" w:cs="Times New Roman"/>
          <w:sz w:val="24"/>
          <w:szCs w:val="24"/>
        </w:rPr>
        <w:t>м границ прилегающих территорий»</w:t>
      </w:r>
    </w:p>
    <w:p w:rsidR="004C1C1F" w:rsidRPr="003E0F72" w:rsidRDefault="00A907CC" w:rsidP="003E0F7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изложить в следующей редакции:</w:t>
      </w:r>
    </w:p>
    <w:p w:rsidR="004C1C1F" w:rsidRPr="004C1C1F" w:rsidRDefault="00A907CC" w:rsidP="003E0F7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1C1F" w:rsidRPr="004C1C1F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</w:t>
      </w:r>
      <w:r w:rsidR="004C1C1F" w:rsidRPr="004C1C1F">
        <w:rPr>
          <w:rStyle w:val="highlightsearch"/>
          <w:rFonts w:ascii="Times New Roman" w:hAnsi="Times New Roman" w:cs="Times New Roman"/>
          <w:sz w:val="24"/>
          <w:szCs w:val="24"/>
        </w:rPr>
        <w:t>территорий</w:t>
      </w:r>
      <w:r w:rsidR="004C1C1F">
        <w:rPr>
          <w:rStyle w:val="highlightsearch"/>
          <w:rFonts w:ascii="Times New Roman" w:hAnsi="Times New Roman" w:cs="Times New Roman"/>
          <w:sz w:val="24"/>
          <w:szCs w:val="24"/>
        </w:rPr>
        <w:t>.</w:t>
      </w:r>
    </w:p>
    <w:p w:rsidR="00A907CC" w:rsidRDefault="00A907CC" w:rsidP="003E0F7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308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и границы прилегающей территории определяются исходя из следующего: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proofErr w:type="gramStart"/>
      <w:r w:rsidRPr="00705663">
        <w:t>- территории, прилегающие к зданиям, сооружениям, в том числе со встроенными хозяйственными объектами, рекомендуется убирать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кромка проезжей части улицы, дороги;</w:t>
      </w:r>
      <w:proofErr w:type="gramEnd"/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proofErr w:type="gramStart"/>
      <w:r w:rsidRPr="00705663">
        <w:lastRenderedPageBreak/>
        <w:t>- территории, прилегающие к объектам мелкорозничной торговли, бытового и иного обслуживания населения, рекомендуется убирать на расстоянии 10 м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  <w:proofErr w:type="gramEnd"/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</w:pPr>
      <w:r w:rsidRPr="00705663">
        <w:t>-  территории, прилегающие к торгово-развлекательным центрам, торговым ярмаркам, рынкам, паркам, пляжам, стадионам, летним кафе и другим аналогичным объектам, в том числе прилегающие парковки, рекомендуется убирать на расстоянии 15 м по периметру отведенной территории объекта; при наличии ограждений - 15 м от ограждения, вне застройки - до проезжей части улицы;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>- территории, прилегающие к отдельно стоящим объектам рекламы, рекомендуется убирать в радиусе 5 м от объекта;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>- территории, прилегающие к гаражам, автостоянкам, парковкам, рекомендуется убирать на расстоянии 10 м по периметру отведенной территории;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 xml:space="preserve"> - территории автозаправочных станций, </w:t>
      </w:r>
      <w:proofErr w:type="spellStart"/>
      <w:r w:rsidRPr="00705663">
        <w:t>автомоечных</w:t>
      </w:r>
      <w:proofErr w:type="spellEnd"/>
      <w:r w:rsidRPr="00705663">
        <w:t xml:space="preserve"> постов, заправочных комплексов, шиномонтажных мастерских и станций технического обслуживания рекомендуется убирать на расстоянии 15 м по периметру отведенной территории;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 xml:space="preserve"> - территории, прилегающие к промышленным объектам, рекомендуется убирать на расстоянии 15 м по периметру отведенной территории;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>строительные площадки рекомендуется убирать на расстоянии 5 м от ограждения стройки по всему периметру, включая подъездные пути;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 xml:space="preserve">- </w:t>
      </w:r>
      <w:proofErr w:type="gramStart"/>
      <w:r w:rsidRPr="00705663">
        <w:t xml:space="preserve">железнодорожные пути, проходящие по территории муниципального образования </w:t>
      </w:r>
      <w:proofErr w:type="spellStart"/>
      <w:r w:rsidRPr="00705663">
        <w:t>Нижнегорское</w:t>
      </w:r>
      <w:proofErr w:type="spellEnd"/>
      <w:r w:rsidRPr="00705663">
        <w:t xml:space="preserve"> сельское поселение Нижнегорского района Республики Крым рекомендуется</w:t>
      </w:r>
      <w:proofErr w:type="gramEnd"/>
      <w:r w:rsidRPr="00705663">
        <w:t xml:space="preserve"> убирать в пределах полосы отвода, включая откосы выемок и насыпей, переезды, переходы через пути;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 xml:space="preserve"> - территории, прилегающие к территориям индивидуальной жилой застройки, рекомендуется убирать по длине занимаемого участка, по ширине - до кромки проезжей части улицы, дороги;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  <w:jc w:val="both"/>
      </w:pPr>
      <w:r w:rsidRPr="00705663">
        <w:t>- территории, отведенные для размещения и эксплуатации линий электропередачи, газовых, водопроводных и тепловых сетей, рекомендуется убирать в пределах охранной зоны;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</w:pPr>
      <w:r w:rsidRPr="00705663">
        <w:t>- территории, прилегающие к подземным и наземным пешеходным переходам, рекомендуется убирать на расстоянии 2 м от наземной части перехода по всему периметру;</w:t>
      </w:r>
    </w:p>
    <w:p w:rsidR="005308AD" w:rsidRPr="00705663" w:rsidRDefault="005308AD" w:rsidP="003E0F72">
      <w:pPr>
        <w:pStyle w:val="doktekstj"/>
        <w:spacing w:before="0" w:beforeAutospacing="0" w:after="0" w:afterAutospacing="0"/>
        <w:ind w:firstLine="567"/>
      </w:pPr>
      <w:r w:rsidRPr="00705663">
        <w:t>-территории, прилегающие к водоразборным колонкам (с устройством и содержанием стоков для воды), рекомендуется убирать в радиусе 5 м от водоразборных колонок.</w:t>
      </w:r>
    </w:p>
    <w:p w:rsidR="005308AD" w:rsidRDefault="003C25DA" w:rsidP="003E0F7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2.26.1  изложить в новой редакции:</w:t>
      </w:r>
    </w:p>
    <w:p w:rsidR="003C25DA" w:rsidRDefault="00072FB8" w:rsidP="003E0F7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«Юридические лица, индивидуальные предприниматели, осуществляющие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</w:t>
      </w:r>
      <w:r w:rsidR="003E0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еление, а также 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обязаны регулярно производить уборку принадлежащих им, а также прилегающих территорий, заключать договоры на вывоз твердых коммунальных отходов в порядке, установленном законодательством Российской Федерации, организовывать и осуществлят</w:t>
      </w:r>
      <w:r w:rsidR="00FC7209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покос сорной растительности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карантинных объектов в соответствии с Федеральным законом от 21.07.2014 № 206-ФЗ «О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растений»</w:t>
      </w:r>
      <w:r w:rsidR="003E0F72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232A42" w:rsidRDefault="00FC7209" w:rsidP="003E0F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23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 информационных стендах Нижнегорского сельского поселения.</w:t>
      </w:r>
    </w:p>
    <w:p w:rsidR="00FC7209" w:rsidRPr="00FC7209" w:rsidRDefault="00232A42" w:rsidP="003E0F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="00FC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обнародования.</w:t>
      </w:r>
    </w:p>
    <w:p w:rsidR="003C25DA" w:rsidRPr="007E12DA" w:rsidRDefault="003C25DA" w:rsidP="003E0F7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03" w:rsidRPr="0020515B" w:rsidRDefault="00611903" w:rsidP="00072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24" w:rsidRPr="00B776F7" w:rsidRDefault="003E0F72" w:rsidP="00E1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совета                                                            С.В. Юрченко</w:t>
      </w:r>
    </w:p>
    <w:p w:rsidR="000F4424" w:rsidRPr="00611903" w:rsidRDefault="000F4424" w:rsidP="00E100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424" w:rsidRPr="00611903" w:rsidSect="00E100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D0A"/>
    <w:multiLevelType w:val="hybridMultilevel"/>
    <w:tmpl w:val="F35A8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C81C9C"/>
    <w:multiLevelType w:val="multilevel"/>
    <w:tmpl w:val="DE90B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5316E17"/>
    <w:multiLevelType w:val="hybridMultilevel"/>
    <w:tmpl w:val="78828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4"/>
    <w:rsid w:val="00025FEB"/>
    <w:rsid w:val="00072FB8"/>
    <w:rsid w:val="000F4424"/>
    <w:rsid w:val="00160327"/>
    <w:rsid w:val="00177BFF"/>
    <w:rsid w:val="0020515B"/>
    <w:rsid w:val="00232A42"/>
    <w:rsid w:val="003C25DA"/>
    <w:rsid w:val="003E0F72"/>
    <w:rsid w:val="00400838"/>
    <w:rsid w:val="004C1C1F"/>
    <w:rsid w:val="005308AD"/>
    <w:rsid w:val="00611903"/>
    <w:rsid w:val="007E12DA"/>
    <w:rsid w:val="00A907CC"/>
    <w:rsid w:val="00B776F7"/>
    <w:rsid w:val="00C34668"/>
    <w:rsid w:val="00C85B5B"/>
    <w:rsid w:val="00D52E16"/>
    <w:rsid w:val="00E10024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03"/>
    <w:pPr>
      <w:ind w:left="720"/>
      <w:contextualSpacing/>
    </w:pPr>
  </w:style>
  <w:style w:type="paragraph" w:customStyle="1" w:styleId="doktekstj">
    <w:name w:val="doktekstj"/>
    <w:basedOn w:val="a"/>
    <w:rsid w:val="0053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C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03"/>
    <w:pPr>
      <w:ind w:left="720"/>
      <w:contextualSpacing/>
    </w:pPr>
  </w:style>
  <w:style w:type="paragraph" w:customStyle="1" w:styleId="doktekstj">
    <w:name w:val="doktekstj"/>
    <w:basedOn w:val="a"/>
    <w:rsid w:val="0053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C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2019-11-05T08:14:00Z</cp:lastPrinted>
  <dcterms:created xsi:type="dcterms:W3CDTF">2019-11-13T13:02:00Z</dcterms:created>
  <dcterms:modified xsi:type="dcterms:W3CDTF">2019-11-13T13:03:00Z</dcterms:modified>
</cp:coreProperties>
</file>