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61" w:rsidRPr="00EB0C53" w:rsidRDefault="000B4461" w:rsidP="000B4461">
      <w:pPr>
        <w:spacing w:after="107" w:line="259" w:lineRule="auto"/>
        <w:ind w:left="4248"/>
        <w:rPr>
          <w:rFonts w:ascii="Times New Roman" w:eastAsia="Times New Roman" w:hAnsi="Times New Roman" w:cs="Times New Roman"/>
          <w:b/>
          <w:color w:val="000000"/>
          <w:sz w:val="24"/>
          <w:lang w:eastAsia="ru-RU"/>
        </w:rPr>
      </w:pPr>
      <w:r w:rsidRPr="00EB0C53">
        <w:rPr>
          <w:rFonts w:ascii="Times New Roman" w:eastAsia="Times New Roman" w:hAnsi="Times New Roman" w:cs="Times New Roman"/>
          <w:b/>
          <w:noProof/>
          <w:color w:val="000000"/>
          <w:sz w:val="24"/>
          <w:lang w:eastAsia="ru-RU"/>
        </w:rPr>
        <w:drawing>
          <wp:inline distT="0" distB="0" distL="0" distR="0" wp14:anchorId="692DDA4C" wp14:editId="1F1C72BF">
            <wp:extent cx="707136" cy="786608"/>
            <wp:effectExtent l="0" t="0" r="0" b="0"/>
            <wp:docPr id="1" name="Picture 13490"/>
            <wp:cNvGraphicFramePr/>
            <a:graphic xmlns:a="http://schemas.openxmlformats.org/drawingml/2006/main">
              <a:graphicData uri="http://schemas.openxmlformats.org/drawingml/2006/picture">
                <pic:pic xmlns:pic="http://schemas.openxmlformats.org/drawingml/2006/picture">
                  <pic:nvPicPr>
                    <pic:cNvPr id="13490" name="Picture 13490"/>
                    <pic:cNvPicPr/>
                  </pic:nvPicPr>
                  <pic:blipFill>
                    <a:blip r:embed="rId6"/>
                    <a:stretch>
                      <a:fillRect/>
                    </a:stretch>
                  </pic:blipFill>
                  <pic:spPr>
                    <a:xfrm>
                      <a:off x="0" y="0"/>
                      <a:ext cx="707136" cy="786608"/>
                    </a:xfrm>
                    <a:prstGeom prst="rect">
                      <a:avLst/>
                    </a:prstGeom>
                  </pic:spPr>
                </pic:pic>
              </a:graphicData>
            </a:graphic>
          </wp:inline>
        </w:drawing>
      </w:r>
    </w:p>
    <w:p w:rsidR="000B4461" w:rsidRPr="00EB0C53" w:rsidRDefault="000B4461" w:rsidP="000B4461">
      <w:pPr>
        <w:spacing w:after="12" w:line="247" w:lineRule="auto"/>
        <w:ind w:left="994" w:right="1037" w:hanging="10"/>
        <w:jc w:val="center"/>
        <w:rPr>
          <w:rFonts w:ascii="Times New Roman" w:eastAsia="Times New Roman" w:hAnsi="Times New Roman" w:cs="Times New Roman"/>
          <w:b/>
          <w:color w:val="000000"/>
          <w:sz w:val="24"/>
          <w:szCs w:val="24"/>
          <w:lang w:eastAsia="ru-RU"/>
        </w:rPr>
      </w:pPr>
      <w:r w:rsidRPr="00EB0C53">
        <w:rPr>
          <w:rFonts w:ascii="Times New Roman" w:eastAsia="Times New Roman" w:hAnsi="Times New Roman" w:cs="Times New Roman"/>
          <w:b/>
          <w:color w:val="000000"/>
          <w:sz w:val="24"/>
          <w:szCs w:val="24"/>
          <w:lang w:eastAsia="ru-RU"/>
        </w:rPr>
        <w:t>РЕСПУБЛИКА КРЫМ</w:t>
      </w:r>
    </w:p>
    <w:p w:rsidR="000B4461" w:rsidRPr="000B4461" w:rsidRDefault="000B4461" w:rsidP="000B4461">
      <w:pPr>
        <w:spacing w:after="12" w:line="247" w:lineRule="auto"/>
        <w:ind w:left="994" w:right="1042" w:hanging="10"/>
        <w:jc w:val="center"/>
        <w:rPr>
          <w:rFonts w:ascii="Times New Roman" w:eastAsia="Times New Roman" w:hAnsi="Times New Roman" w:cs="Times New Roman"/>
          <w:b/>
          <w:color w:val="000000"/>
          <w:sz w:val="24"/>
          <w:szCs w:val="24"/>
          <w:lang w:eastAsia="ru-RU"/>
        </w:rPr>
      </w:pPr>
      <w:r w:rsidRPr="00EB0C53">
        <w:rPr>
          <w:rFonts w:ascii="Times New Roman" w:eastAsia="Times New Roman" w:hAnsi="Times New Roman" w:cs="Times New Roman"/>
          <w:b/>
          <w:color w:val="000000"/>
          <w:sz w:val="24"/>
          <w:szCs w:val="24"/>
          <w:lang w:eastAsia="ru-RU"/>
        </w:rPr>
        <w:t xml:space="preserve">АДМИНИСТРАЦИЯ НИЖНЕГОРСКОГО СЕЛЬСКОГО ПОСЕЛЕНИЯ НИЖНЕГОРСКОГО РАЙОНА РЕСПУБЛИКИ КРЫМ </w:t>
      </w:r>
    </w:p>
    <w:p w:rsidR="000B4461" w:rsidRPr="00EB0C53" w:rsidRDefault="000B4461" w:rsidP="000B4461">
      <w:pPr>
        <w:spacing w:after="12" w:line="247" w:lineRule="auto"/>
        <w:ind w:left="994" w:right="1042" w:hanging="10"/>
        <w:jc w:val="center"/>
        <w:rPr>
          <w:rFonts w:ascii="Times New Roman" w:eastAsia="Times New Roman" w:hAnsi="Times New Roman" w:cs="Times New Roman"/>
          <w:b/>
          <w:color w:val="000000"/>
          <w:sz w:val="24"/>
          <w:szCs w:val="24"/>
          <w:lang w:eastAsia="ru-RU"/>
        </w:rPr>
      </w:pPr>
      <w:r w:rsidRPr="00EB0C53">
        <w:rPr>
          <w:rFonts w:ascii="Times New Roman" w:eastAsia="Times New Roman" w:hAnsi="Times New Roman" w:cs="Times New Roman"/>
          <w:b/>
          <w:color w:val="000000"/>
          <w:sz w:val="24"/>
          <w:szCs w:val="24"/>
          <w:lang w:eastAsia="ru-RU"/>
        </w:rPr>
        <w:t>ПОСТАНОВЛЕНИЕ</w:t>
      </w:r>
    </w:p>
    <w:p w:rsidR="000B4461" w:rsidRPr="00EB0C53" w:rsidRDefault="000B4461" w:rsidP="000B4461">
      <w:pPr>
        <w:tabs>
          <w:tab w:val="center" w:pos="7762"/>
        </w:tabs>
        <w:spacing w:after="171" w:line="255" w:lineRule="auto"/>
        <w:ind w:left="-5"/>
        <w:rPr>
          <w:rFonts w:ascii="Times New Roman" w:eastAsia="Times New Roman" w:hAnsi="Times New Roman" w:cs="Times New Roman"/>
          <w:color w:val="000000"/>
          <w:sz w:val="24"/>
          <w:lang w:eastAsia="ru-RU"/>
        </w:rPr>
      </w:pPr>
      <w:r>
        <w:rPr>
          <w:rFonts w:ascii="Times New Roman" w:eastAsia="Times New Roman" w:hAnsi="Times New Roman" w:cs="Times New Roman"/>
          <w:noProof/>
          <w:color w:val="000000"/>
          <w:sz w:val="24"/>
          <w:lang w:eastAsia="ru-RU"/>
        </w:rPr>
        <w:t xml:space="preserve">«18» сентября </w:t>
      </w:r>
      <w:r w:rsidRPr="00EB0C53">
        <w:rPr>
          <w:rFonts w:ascii="Times New Roman" w:eastAsia="Times New Roman" w:hAnsi="Times New Roman" w:cs="Times New Roman"/>
          <w:color w:val="000000"/>
          <w:sz w:val="24"/>
          <w:lang w:eastAsia="ru-RU"/>
        </w:rPr>
        <w:t>2020 года</w:t>
      </w:r>
      <w:r>
        <w:rPr>
          <w:rFonts w:ascii="Times New Roman" w:eastAsia="Times New Roman" w:hAnsi="Times New Roman" w:cs="Times New Roman"/>
          <w:color w:val="000000"/>
          <w:sz w:val="24"/>
          <w:lang w:eastAsia="ru-RU"/>
        </w:rPr>
        <w:t xml:space="preserve">                                   № 394     </w:t>
      </w:r>
      <w:r w:rsidRPr="00EB0C53">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                                  </w:t>
      </w:r>
      <w:proofErr w:type="spellStart"/>
      <w:r>
        <w:rPr>
          <w:rFonts w:ascii="Times New Roman" w:eastAsia="Times New Roman" w:hAnsi="Times New Roman" w:cs="Times New Roman"/>
          <w:color w:val="000000"/>
          <w:sz w:val="24"/>
          <w:lang w:eastAsia="ru-RU"/>
        </w:rPr>
        <w:t>пгт</w:t>
      </w:r>
      <w:proofErr w:type="spellEnd"/>
      <w:r>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 xml:space="preserve"> Нижнегорский</w:t>
      </w:r>
    </w:p>
    <w:p w:rsidR="000B4461" w:rsidRPr="00EB0C53" w:rsidRDefault="000B4461" w:rsidP="000B4461">
      <w:pPr>
        <w:spacing w:after="558" w:line="241" w:lineRule="auto"/>
        <w:ind w:left="-10" w:right="6077" w:hanging="5"/>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lang w:eastAsia="ru-RU"/>
        </w:rPr>
        <w:t>Об утверждении состава и порядка работы комиссии по выбору лучшего предложения подрядчика, исполнителя по закупке товаров, работ и услуг, связанных с осуществлением муниципальных закупок для обеспечения нужд Нижнегорского сельского поселения Нижнегорского района Республики Крым</w:t>
      </w:r>
    </w:p>
    <w:p w:rsidR="000B4461" w:rsidRPr="00EB0C53" w:rsidRDefault="000B4461" w:rsidP="000B4461">
      <w:pPr>
        <w:spacing w:after="227" w:line="258" w:lineRule="auto"/>
        <w:ind w:left="57" w:right="9" w:firstLine="595"/>
        <w:jc w:val="both"/>
        <w:rPr>
          <w:rFonts w:ascii="Times New Roman" w:eastAsia="Times New Roman" w:hAnsi="Times New Roman" w:cs="Times New Roman"/>
          <w:color w:val="000000"/>
          <w:sz w:val="24"/>
          <w:lang w:eastAsia="ru-RU"/>
        </w:rPr>
      </w:pPr>
      <w:proofErr w:type="gramStart"/>
      <w:r w:rsidRPr="00EB0C53">
        <w:rPr>
          <w:rFonts w:ascii="Times New Roman" w:eastAsia="Times New Roman" w:hAnsi="Times New Roman" w:cs="Times New Roman"/>
          <w:color w:val="000000"/>
          <w:sz w:val="24"/>
          <w:lang w:eastAsia="ru-RU"/>
        </w:rPr>
        <w:t>В соответствии с Федеральным законом от 04.04.2020 года № 107-ФЗ «О внесении изменений в статью 112 Федерального закона «О контрактной системе в сфере закупок товаров, работ, услуг для обеспечения государственных и муниципальных нужд», Постановлением Совета министров Республики Крым от 19.05.2020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w:t>
      </w:r>
      <w:proofErr w:type="gramEnd"/>
      <w:r w:rsidRPr="00EB0C53">
        <w:rPr>
          <w:rFonts w:ascii="Times New Roman" w:eastAsia="Times New Roman" w:hAnsi="Times New Roman" w:cs="Times New Roman"/>
          <w:color w:val="000000"/>
          <w:sz w:val="24"/>
          <w:lang w:eastAsia="ru-RU"/>
        </w:rPr>
        <w:t xml:space="preserve"> и муниципальных нужд Республики Крым», Распоряжением Главы Республики Крым от 01.06.2020 года № 214-рг « О некоторых вопросах реализации постановления Совета министров Республики Крым от 19.05.2020 года № 274» руководствуясь Федеральным законом от 06.10.2003 №1 </w:t>
      </w:r>
      <w:proofErr w:type="gramStart"/>
      <w:r w:rsidRPr="00EB0C53">
        <w:rPr>
          <w:rFonts w:ascii="Times New Roman" w:eastAsia="Times New Roman" w:hAnsi="Times New Roman" w:cs="Times New Roman"/>
          <w:color w:val="000000"/>
          <w:sz w:val="24"/>
          <w:lang w:eastAsia="ru-RU"/>
        </w:rPr>
        <w:t>З</w:t>
      </w:r>
      <w:proofErr w:type="gramEnd"/>
      <w:r w:rsidRPr="00EB0C53">
        <w:rPr>
          <w:rFonts w:ascii="Times New Roman" w:eastAsia="Times New Roman" w:hAnsi="Times New Roman" w:cs="Times New Roman"/>
          <w:color w:val="000000"/>
          <w:sz w:val="24"/>
          <w:lang w:eastAsia="ru-RU"/>
        </w:rPr>
        <w:t xml:space="preserve"> 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Нижнегорского сельского поселения Нижнегорского района Республики Крым, Администрация Нижнегорского сельского поселения,</w:t>
      </w:r>
    </w:p>
    <w:p w:rsidR="000B4461" w:rsidRPr="00EB0C53" w:rsidRDefault="000B4461" w:rsidP="000B4461">
      <w:pPr>
        <w:spacing w:after="389" w:line="247" w:lineRule="auto"/>
        <w:ind w:left="994" w:right="989" w:hanging="10"/>
        <w:jc w:val="center"/>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6"/>
          <w:lang w:eastAsia="ru-RU"/>
        </w:rPr>
        <w:t>ПОСТАНОВЛЯЕТ:</w:t>
      </w:r>
    </w:p>
    <w:p w:rsidR="000B4461" w:rsidRPr="00EB0C53" w:rsidRDefault="000B4461" w:rsidP="000B4461">
      <w:pPr>
        <w:numPr>
          <w:ilvl w:val="0"/>
          <w:numId w:val="1"/>
        </w:numPr>
        <w:spacing w:after="0" w:line="240" w:lineRule="auto"/>
        <w:ind w:right="9" w:firstLine="710"/>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 xml:space="preserve">Утвердить состав и порядок работы комиссии по выбору лучшего предложения подрядчика, исполнителя по закупке товаров, работ и услуг, связанных с осуществлением муниципальных закупок для обеспечения нужд муниципального образования Нижнегорского сельское поселение Нижнегорского района Республики Крым </w:t>
      </w:r>
      <w:r>
        <w:rPr>
          <w:rFonts w:ascii="Times New Roman" w:eastAsia="Times New Roman" w:hAnsi="Times New Roman" w:cs="Times New Roman"/>
          <w:color w:val="000000"/>
          <w:sz w:val="24"/>
          <w:lang w:eastAsia="ru-RU"/>
        </w:rPr>
        <w:t>(Приложение 1 и 2).</w:t>
      </w:r>
    </w:p>
    <w:p w:rsidR="000B4461" w:rsidRDefault="000B4461" w:rsidP="000B4461">
      <w:pPr>
        <w:numPr>
          <w:ilvl w:val="0"/>
          <w:numId w:val="1"/>
        </w:numPr>
        <w:spacing w:after="0" w:line="240" w:lineRule="auto"/>
        <w:ind w:right="9" w:firstLine="710"/>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 xml:space="preserve">Настоящее Постановление подлежит размещению </w:t>
      </w:r>
      <w:r>
        <w:rPr>
          <w:rFonts w:ascii="Times New Roman" w:eastAsia="Times New Roman" w:hAnsi="Times New Roman" w:cs="Times New Roman"/>
          <w:color w:val="000000"/>
          <w:sz w:val="24"/>
          <w:lang w:eastAsia="ru-RU"/>
        </w:rPr>
        <w:t xml:space="preserve">на информационных стендах Нижнегорского сельского поселения и </w:t>
      </w:r>
      <w:r w:rsidRPr="00EB0C53">
        <w:rPr>
          <w:rFonts w:ascii="Times New Roman" w:eastAsia="Times New Roman" w:hAnsi="Times New Roman" w:cs="Times New Roman"/>
          <w:color w:val="000000"/>
          <w:sz w:val="24"/>
          <w:lang w:eastAsia="ru-RU"/>
        </w:rPr>
        <w:t xml:space="preserve">на официальном сайте Администрации Нижнегорского сельского поселения Нижнегорского района Республики Крым </w:t>
      </w:r>
      <w:hyperlink r:id="rId7" w:history="1">
        <w:r w:rsidRPr="00A05571">
          <w:rPr>
            <w:rStyle w:val="a6"/>
            <w:rFonts w:ascii="Times New Roman" w:eastAsia="Times New Roman" w:hAnsi="Times New Roman" w:cs="Times New Roman"/>
            <w:sz w:val="24"/>
            <w:lang w:eastAsia="ru-RU"/>
          </w:rPr>
          <w:t>https://nizhnegorskij.admonline.ru/</w:t>
        </w:r>
      </w:hyperlink>
      <w:r>
        <w:rPr>
          <w:rFonts w:ascii="Times New Roman" w:eastAsia="Times New Roman" w:hAnsi="Times New Roman" w:cs="Times New Roman"/>
          <w:color w:val="000000"/>
          <w:sz w:val="24"/>
          <w:lang w:eastAsia="ru-RU"/>
        </w:rPr>
        <w:t>.</w:t>
      </w:r>
    </w:p>
    <w:p w:rsidR="000B4461" w:rsidRPr="00EB0C53" w:rsidRDefault="000B4461" w:rsidP="000B4461">
      <w:pPr>
        <w:numPr>
          <w:ilvl w:val="0"/>
          <w:numId w:val="1"/>
        </w:numPr>
        <w:spacing w:after="0" w:line="240" w:lineRule="auto"/>
        <w:ind w:right="9" w:firstLine="710"/>
        <w:jc w:val="both"/>
        <w:rPr>
          <w:rFonts w:ascii="Times New Roman" w:eastAsia="Times New Roman" w:hAnsi="Times New Roman" w:cs="Times New Roman"/>
          <w:color w:val="000000"/>
          <w:sz w:val="24"/>
          <w:lang w:eastAsia="ru-RU"/>
        </w:rPr>
      </w:pPr>
      <w:proofErr w:type="gramStart"/>
      <w:r w:rsidRPr="00EB0C53">
        <w:rPr>
          <w:rFonts w:ascii="Times New Roman" w:eastAsia="Times New Roman" w:hAnsi="Times New Roman" w:cs="Times New Roman"/>
          <w:color w:val="000000"/>
          <w:sz w:val="24"/>
          <w:lang w:eastAsia="ru-RU"/>
        </w:rPr>
        <w:t>Контроль за</w:t>
      </w:r>
      <w:proofErr w:type="gramEnd"/>
      <w:r w:rsidRPr="00EB0C53">
        <w:rPr>
          <w:rFonts w:ascii="Times New Roman" w:eastAsia="Times New Roman" w:hAnsi="Times New Roman" w:cs="Times New Roman"/>
          <w:color w:val="000000"/>
          <w:sz w:val="24"/>
          <w:lang w:eastAsia="ru-RU"/>
        </w:rPr>
        <w:t xml:space="preserve"> исполнением настоящего Постановления оставляю за собой.</w:t>
      </w:r>
    </w:p>
    <w:p w:rsidR="000B4461" w:rsidRPr="00EB0C53" w:rsidRDefault="000B4461" w:rsidP="000B4461">
      <w:pPr>
        <w:spacing w:after="0" w:line="240" w:lineRule="auto"/>
        <w:ind w:left="576" w:right="259" w:firstLine="710"/>
        <w:jc w:val="both"/>
        <w:rPr>
          <w:rFonts w:ascii="Times New Roman" w:eastAsia="Times New Roman" w:hAnsi="Times New Roman" w:cs="Times New Roman"/>
          <w:color w:val="000000"/>
          <w:sz w:val="24"/>
          <w:lang w:eastAsia="ru-RU"/>
        </w:rPr>
        <w:sectPr w:rsidR="000B4461" w:rsidRPr="00EB0C53" w:rsidSect="00A217C3">
          <w:pgSz w:w="11909" w:h="16834"/>
          <w:pgMar w:top="520" w:right="629" w:bottom="121" w:left="1134" w:header="720" w:footer="720" w:gutter="0"/>
          <w:cols w:space="720"/>
        </w:sectPr>
      </w:pPr>
    </w:p>
    <w:p w:rsidR="000B4461" w:rsidRDefault="000B4461" w:rsidP="000B4461">
      <w:pPr>
        <w:spacing w:after="0" w:line="240" w:lineRule="auto"/>
        <w:ind w:left="57" w:right="9" w:firstLine="710"/>
        <w:jc w:val="both"/>
        <w:rPr>
          <w:rFonts w:ascii="Times New Roman" w:eastAsia="Times New Roman" w:hAnsi="Times New Roman" w:cs="Times New Roman"/>
          <w:color w:val="000000"/>
          <w:sz w:val="24"/>
          <w:lang w:eastAsia="ru-RU"/>
        </w:rPr>
      </w:pPr>
    </w:p>
    <w:p w:rsidR="000B4461" w:rsidRPr="00EB0C53"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Председатель сельского совета-</w:t>
      </w: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Глава администрации поселения</w:t>
      </w:r>
      <w:r>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С</w:t>
      </w:r>
      <w:r>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 xml:space="preserve">В. Юрченко </w:t>
      </w: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Pr="00EB0C53">
        <w:rPr>
          <w:rFonts w:ascii="Times New Roman" w:eastAsia="Times New Roman" w:hAnsi="Times New Roman" w:cs="Times New Roman"/>
          <w:color w:val="000000"/>
          <w:sz w:val="24"/>
          <w:lang w:eastAsia="ru-RU"/>
        </w:rPr>
        <w:t xml:space="preserve">Приложение № 1 </w:t>
      </w:r>
    </w:p>
    <w:p w:rsidR="000B4461" w:rsidRPr="00EB0C53"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к постановлению Администрации</w:t>
      </w:r>
    </w:p>
    <w:p w:rsidR="000B4461" w:rsidRPr="00EB0C53" w:rsidRDefault="000B4461" w:rsidP="000B4461">
      <w:pPr>
        <w:spacing w:after="0" w:line="260" w:lineRule="auto"/>
        <w:ind w:left="6029" w:right="230" w:hanging="10"/>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Нижнегорского сельского поселения Нижнегорского района от</w:t>
      </w:r>
      <w:r>
        <w:rPr>
          <w:rFonts w:ascii="Times New Roman" w:eastAsia="Times New Roman" w:hAnsi="Times New Roman" w:cs="Times New Roman"/>
          <w:color w:val="000000"/>
          <w:sz w:val="24"/>
          <w:lang w:eastAsia="ru-RU"/>
        </w:rPr>
        <w:t xml:space="preserve"> </w:t>
      </w:r>
      <w:r w:rsidR="00A00BBC">
        <w:rPr>
          <w:rFonts w:ascii="Times New Roman" w:eastAsia="Times New Roman" w:hAnsi="Times New Roman" w:cs="Times New Roman"/>
          <w:color w:val="000000"/>
          <w:sz w:val="24"/>
          <w:lang w:eastAsia="ru-RU"/>
        </w:rPr>
        <w:t>18 сентября 2020 года № 394</w:t>
      </w:r>
      <w:r>
        <w:rPr>
          <w:rFonts w:ascii="Times New Roman" w:eastAsia="Times New Roman" w:hAnsi="Times New Roman" w:cs="Times New Roman"/>
          <w:color w:val="000000"/>
          <w:sz w:val="24"/>
          <w:lang w:eastAsia="ru-RU"/>
        </w:rPr>
        <w:t xml:space="preserve"> </w:t>
      </w:r>
    </w:p>
    <w:p w:rsidR="000B4461" w:rsidRDefault="000B4461" w:rsidP="000B4461">
      <w:pPr>
        <w:spacing w:after="260" w:line="258" w:lineRule="auto"/>
        <w:ind w:right="278" w:firstLine="567"/>
        <w:jc w:val="both"/>
        <w:rPr>
          <w:rFonts w:ascii="Times New Roman" w:eastAsia="Times New Roman" w:hAnsi="Times New Roman" w:cs="Times New Roman"/>
          <w:color w:val="000000"/>
          <w:sz w:val="24"/>
          <w:lang w:eastAsia="ru-RU"/>
        </w:rPr>
      </w:pPr>
    </w:p>
    <w:p w:rsidR="000B4461" w:rsidRPr="00EB0C53" w:rsidRDefault="000B4461" w:rsidP="000B4461">
      <w:pPr>
        <w:spacing w:after="260" w:line="258" w:lineRule="auto"/>
        <w:ind w:right="278"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Состав комиссии по выбору лучшего предложения подрядчика, исполнителя по закупке товаров, работ и услуг, связанных с осуществлением муниципальных закупок для обеспечения нужд муниципального образования</w:t>
      </w:r>
      <w:r>
        <w:rPr>
          <w:rFonts w:ascii="Times New Roman" w:eastAsia="Times New Roman" w:hAnsi="Times New Roman" w:cs="Times New Roman"/>
          <w:color w:val="000000"/>
          <w:sz w:val="24"/>
          <w:lang w:eastAsia="ru-RU"/>
        </w:rPr>
        <w:t xml:space="preserve"> </w:t>
      </w:r>
      <w:proofErr w:type="spellStart"/>
      <w:r>
        <w:rPr>
          <w:rFonts w:ascii="Times New Roman" w:eastAsia="Times New Roman" w:hAnsi="Times New Roman" w:cs="Times New Roman"/>
          <w:color w:val="000000"/>
          <w:sz w:val="24"/>
          <w:lang w:eastAsia="ru-RU"/>
        </w:rPr>
        <w:t>Нижнегорское</w:t>
      </w:r>
      <w:proofErr w:type="spellEnd"/>
      <w:r>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сельско</w:t>
      </w:r>
      <w:r>
        <w:rPr>
          <w:rFonts w:ascii="Times New Roman" w:eastAsia="Times New Roman" w:hAnsi="Times New Roman" w:cs="Times New Roman"/>
          <w:color w:val="000000"/>
          <w:sz w:val="24"/>
          <w:lang w:eastAsia="ru-RU"/>
        </w:rPr>
        <w:t>е поселение</w:t>
      </w:r>
      <w:r w:rsidRPr="00EB0C53">
        <w:rPr>
          <w:rFonts w:ascii="Times New Roman" w:eastAsia="Times New Roman" w:hAnsi="Times New Roman" w:cs="Times New Roman"/>
          <w:color w:val="000000"/>
          <w:sz w:val="24"/>
          <w:lang w:eastAsia="ru-RU"/>
        </w:rPr>
        <w:t xml:space="preserve"> Нижнегорского района Республики Крым</w:t>
      </w:r>
    </w:p>
    <w:p w:rsidR="000B4461" w:rsidRPr="00EB0C53"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Председатель:</w:t>
      </w:r>
    </w:p>
    <w:p w:rsidR="000B4461" w:rsidRPr="00EB0C53" w:rsidRDefault="000B4461" w:rsidP="000B4461">
      <w:pPr>
        <w:numPr>
          <w:ilvl w:val="0"/>
          <w:numId w:val="2"/>
        </w:numPr>
        <w:spacing w:after="262" w:line="258" w:lineRule="auto"/>
        <w:ind w:right="9" w:hanging="144"/>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Глава администрации Нижнегорского сельского поселения</w:t>
      </w:r>
      <w:r>
        <w:rPr>
          <w:rFonts w:ascii="Times New Roman" w:eastAsia="Times New Roman" w:hAnsi="Times New Roman" w:cs="Times New Roman"/>
          <w:color w:val="000000"/>
          <w:sz w:val="24"/>
          <w:lang w:eastAsia="ru-RU"/>
        </w:rPr>
        <w:t xml:space="preserve"> Юрченко С.В.</w:t>
      </w:r>
    </w:p>
    <w:p w:rsidR="000B4461" w:rsidRPr="00EB0C53"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Заместитель Председателя:</w:t>
      </w:r>
    </w:p>
    <w:p w:rsidR="000B4461" w:rsidRPr="00EB0C53" w:rsidRDefault="000B4461" w:rsidP="000B4461">
      <w:pPr>
        <w:numPr>
          <w:ilvl w:val="0"/>
          <w:numId w:val="2"/>
        </w:numPr>
        <w:spacing w:after="210" w:line="258" w:lineRule="auto"/>
        <w:ind w:right="9" w:hanging="144"/>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Заместитель главы</w:t>
      </w:r>
      <w:r>
        <w:rPr>
          <w:rFonts w:ascii="Times New Roman" w:eastAsia="Times New Roman" w:hAnsi="Times New Roman" w:cs="Times New Roman"/>
          <w:color w:val="000000"/>
          <w:sz w:val="24"/>
          <w:lang w:eastAsia="ru-RU"/>
        </w:rPr>
        <w:t xml:space="preserve"> администрации Нижнегорского сельского поселения Иванов А.С.</w:t>
      </w:r>
    </w:p>
    <w:p w:rsidR="000B4461" w:rsidRDefault="000B4461" w:rsidP="000B4461">
      <w:pPr>
        <w:spacing w:after="5" w:line="258" w:lineRule="auto"/>
        <w:ind w:left="57" w:right="9"/>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Члены комиссии:</w:t>
      </w:r>
      <w:r>
        <w:rPr>
          <w:rFonts w:ascii="Times New Roman" w:eastAsia="Times New Roman" w:hAnsi="Times New Roman" w:cs="Times New Roman"/>
          <w:color w:val="000000"/>
          <w:sz w:val="24"/>
          <w:lang w:eastAsia="ru-RU"/>
        </w:rPr>
        <w:t xml:space="preserve"> </w:t>
      </w:r>
    </w:p>
    <w:p w:rsidR="000B4461" w:rsidRDefault="000B4461" w:rsidP="000B4461">
      <w:pPr>
        <w:spacing w:after="5" w:line="258" w:lineRule="auto"/>
        <w:ind w:left="57" w:right="9" w:firstLine="207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Заместитель главы администрации Нижнегорского сельского поселения Кабанова Е.К.,</w:t>
      </w:r>
    </w:p>
    <w:p w:rsidR="000B4461" w:rsidRDefault="000B4461" w:rsidP="000B4461">
      <w:pPr>
        <w:spacing w:after="5" w:line="258" w:lineRule="auto"/>
        <w:ind w:left="57" w:right="9" w:firstLine="207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Начальник отдела по предоставлению муниципальных услуг администрации Нижнегорского сельского поселения </w:t>
      </w:r>
      <w:proofErr w:type="spellStart"/>
      <w:r>
        <w:rPr>
          <w:rFonts w:ascii="Times New Roman" w:eastAsia="Times New Roman" w:hAnsi="Times New Roman" w:cs="Times New Roman"/>
          <w:color w:val="000000"/>
          <w:sz w:val="24"/>
          <w:lang w:eastAsia="ru-RU"/>
        </w:rPr>
        <w:t>Бытко</w:t>
      </w:r>
      <w:proofErr w:type="spellEnd"/>
      <w:r>
        <w:rPr>
          <w:rFonts w:ascii="Times New Roman" w:eastAsia="Times New Roman" w:hAnsi="Times New Roman" w:cs="Times New Roman"/>
          <w:color w:val="000000"/>
          <w:sz w:val="24"/>
          <w:lang w:eastAsia="ru-RU"/>
        </w:rPr>
        <w:t xml:space="preserve"> Н.И.,</w:t>
      </w:r>
    </w:p>
    <w:p w:rsidR="000B4461" w:rsidRDefault="000B4461" w:rsidP="000B4461">
      <w:pPr>
        <w:spacing w:after="5" w:line="258" w:lineRule="auto"/>
        <w:ind w:left="57" w:right="9" w:firstLine="207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Начальник отдела по правовым вопросам и вопросам коррупции администрации Нижнегорского сельского поселения Терещенко О.В.</w:t>
      </w:r>
    </w:p>
    <w:p w:rsidR="000B4461" w:rsidRPr="00EB0C53" w:rsidRDefault="000B4461" w:rsidP="000B4461">
      <w:pPr>
        <w:spacing w:after="5" w:line="258" w:lineRule="auto"/>
        <w:ind w:left="57" w:right="9"/>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0B4461">
      <w:pPr>
        <w:spacing w:after="5" w:line="258" w:lineRule="auto"/>
        <w:ind w:left="6389" w:right="542" w:firstLine="1651"/>
        <w:jc w:val="both"/>
        <w:rPr>
          <w:rFonts w:ascii="Times New Roman" w:eastAsia="Times New Roman" w:hAnsi="Times New Roman" w:cs="Times New Roman"/>
          <w:color w:val="000000"/>
          <w:sz w:val="24"/>
          <w:lang w:eastAsia="ru-RU"/>
        </w:rPr>
      </w:pPr>
    </w:p>
    <w:p w:rsidR="000B4461" w:rsidRDefault="000B4461" w:rsidP="00A00BBC">
      <w:pPr>
        <w:spacing w:after="5" w:line="258" w:lineRule="auto"/>
        <w:ind w:left="6237" w:right="542"/>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lastRenderedPageBreak/>
        <w:t>Приложение № 2 к постановлению Администрации</w:t>
      </w:r>
      <w:r w:rsidR="00A00BBC">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 xml:space="preserve">Нижнегорского сельского поселения Нижнегорского </w:t>
      </w:r>
      <w:r>
        <w:rPr>
          <w:rFonts w:ascii="Times New Roman" w:eastAsia="Times New Roman" w:hAnsi="Times New Roman" w:cs="Times New Roman"/>
          <w:color w:val="000000"/>
          <w:sz w:val="24"/>
          <w:lang w:eastAsia="ru-RU"/>
        </w:rPr>
        <w:t xml:space="preserve">района </w:t>
      </w:r>
    </w:p>
    <w:p w:rsidR="00A00BBC" w:rsidRDefault="00A00BBC" w:rsidP="00A00BBC">
      <w:pPr>
        <w:spacing w:after="5" w:line="258" w:lineRule="auto"/>
        <w:ind w:right="36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от 18 сентября 2020 года №  394</w:t>
      </w:r>
    </w:p>
    <w:p w:rsidR="00A00BBC" w:rsidRPr="00EB0C53" w:rsidRDefault="00A00BBC" w:rsidP="00A00BBC">
      <w:pPr>
        <w:spacing w:after="5" w:line="258" w:lineRule="auto"/>
        <w:ind w:left="6288" w:right="365"/>
        <w:jc w:val="both"/>
        <w:rPr>
          <w:rFonts w:ascii="Times New Roman" w:eastAsia="Times New Roman" w:hAnsi="Times New Roman" w:cs="Times New Roman"/>
          <w:color w:val="000000"/>
          <w:sz w:val="24"/>
          <w:lang w:eastAsia="ru-RU"/>
        </w:rPr>
      </w:pPr>
    </w:p>
    <w:p w:rsidR="000B4461" w:rsidRPr="00EB0C53" w:rsidRDefault="000B4461" w:rsidP="00A00BBC">
      <w:pPr>
        <w:spacing w:after="2" w:line="255" w:lineRule="auto"/>
        <w:ind w:left="125" w:right="125" w:firstLine="1002"/>
        <w:jc w:val="center"/>
        <w:rPr>
          <w:rFonts w:ascii="Times New Roman" w:eastAsia="Times New Roman" w:hAnsi="Times New Roman" w:cs="Times New Roman"/>
          <w:b/>
          <w:color w:val="000000"/>
          <w:sz w:val="24"/>
          <w:lang w:eastAsia="ru-RU"/>
        </w:rPr>
      </w:pPr>
      <w:r w:rsidRPr="00EB0C53">
        <w:rPr>
          <w:rFonts w:ascii="Times New Roman" w:eastAsia="Times New Roman" w:hAnsi="Times New Roman" w:cs="Times New Roman"/>
          <w:b/>
          <w:color w:val="000000"/>
          <w:sz w:val="24"/>
          <w:lang w:eastAsia="ru-RU"/>
        </w:rPr>
        <w:t xml:space="preserve">Положение о комиссии по выбору лучшего предложения подрядчика, исполнителя по закупке товаров, работ и услуг, связанных с осуществлением муниципальных закупок для обеспечения </w:t>
      </w:r>
      <w:proofErr w:type="gramStart"/>
      <w:r w:rsidRPr="00EB0C53">
        <w:rPr>
          <w:rFonts w:ascii="Times New Roman" w:eastAsia="Times New Roman" w:hAnsi="Times New Roman" w:cs="Times New Roman"/>
          <w:b/>
          <w:color w:val="000000"/>
          <w:sz w:val="24"/>
          <w:lang w:eastAsia="ru-RU"/>
        </w:rPr>
        <w:t>нужд муниципального образования Нижнегорского сельского поселения Нижнегорского района</w:t>
      </w:r>
      <w:r w:rsidR="00A00BBC" w:rsidRPr="00A00BBC">
        <w:rPr>
          <w:rFonts w:ascii="Times New Roman" w:eastAsia="Times New Roman" w:hAnsi="Times New Roman" w:cs="Times New Roman"/>
          <w:b/>
          <w:color w:val="000000"/>
          <w:sz w:val="24"/>
          <w:lang w:eastAsia="ru-RU"/>
        </w:rPr>
        <w:t xml:space="preserve"> </w:t>
      </w:r>
      <w:r w:rsidRPr="00EB0C53">
        <w:rPr>
          <w:rFonts w:ascii="Times New Roman" w:eastAsia="Times New Roman" w:hAnsi="Times New Roman" w:cs="Times New Roman"/>
          <w:b/>
          <w:color w:val="000000"/>
          <w:sz w:val="24"/>
          <w:lang w:eastAsia="ru-RU"/>
        </w:rPr>
        <w:t>Республики</w:t>
      </w:r>
      <w:proofErr w:type="gramEnd"/>
      <w:r w:rsidRPr="00EB0C53">
        <w:rPr>
          <w:rFonts w:ascii="Times New Roman" w:eastAsia="Times New Roman" w:hAnsi="Times New Roman" w:cs="Times New Roman"/>
          <w:b/>
          <w:color w:val="000000"/>
          <w:sz w:val="24"/>
          <w:lang w:eastAsia="ru-RU"/>
        </w:rPr>
        <w:t xml:space="preserve"> Крым</w:t>
      </w:r>
    </w:p>
    <w:p w:rsidR="000B4461" w:rsidRPr="00EB0C53" w:rsidRDefault="000B4461" w:rsidP="00A00BBC">
      <w:pPr>
        <w:numPr>
          <w:ilvl w:val="0"/>
          <w:numId w:val="3"/>
        </w:numPr>
        <w:spacing w:after="0" w:line="240" w:lineRule="auto"/>
        <w:ind w:left="0" w:right="300"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Общие положения</w:t>
      </w:r>
    </w:p>
    <w:p w:rsidR="000B4461" w:rsidRPr="00EB0C53" w:rsidRDefault="000B4461" w:rsidP="00A00BBC">
      <w:pPr>
        <w:numPr>
          <w:ilvl w:val="1"/>
          <w:numId w:val="3"/>
        </w:numPr>
        <w:spacing w:after="0" w:line="240" w:lineRule="auto"/>
        <w:ind w:left="0" w:right="9" w:firstLine="567"/>
        <w:jc w:val="both"/>
        <w:rPr>
          <w:rFonts w:ascii="Times New Roman" w:eastAsia="Times New Roman" w:hAnsi="Times New Roman" w:cs="Times New Roman"/>
          <w:color w:val="000000"/>
          <w:sz w:val="24"/>
          <w:lang w:eastAsia="ru-RU"/>
        </w:rPr>
      </w:pPr>
      <w:proofErr w:type="gramStart"/>
      <w:r w:rsidRPr="00EB0C53">
        <w:rPr>
          <w:rFonts w:ascii="Times New Roman" w:eastAsia="Times New Roman" w:hAnsi="Times New Roman" w:cs="Times New Roman"/>
          <w:color w:val="000000"/>
          <w:sz w:val="24"/>
          <w:lang w:eastAsia="ru-RU"/>
        </w:rPr>
        <w:t>Комиссия по выбору лучшего предложения подрядчика, исполнителя по закупке товаров, работ и услуг, связанных с осуществлением муниципальных закупок для обеспечения нужд муниципального образования Нижнегорского сельского поселения Нижнегорского района Республики Крым (далее Комиссия), своей деятельности руководствуется настоящим Положением, Гражданским кодексом РФ, Бюджетным кодексом РФ, Федеральным законом от 05.04.2013 №44-Ф3 ”О контрактной системе в сфере закупок товаров, работ, услуг для обеспечения государственных</w:t>
      </w:r>
      <w:proofErr w:type="gramEnd"/>
      <w:r w:rsidRPr="00EB0C53">
        <w:rPr>
          <w:rFonts w:ascii="Times New Roman" w:eastAsia="Times New Roman" w:hAnsi="Times New Roman" w:cs="Times New Roman"/>
          <w:color w:val="000000"/>
          <w:sz w:val="24"/>
          <w:lang w:eastAsia="ru-RU"/>
        </w:rPr>
        <w:t xml:space="preserve"> </w:t>
      </w:r>
      <w:proofErr w:type="gramStart"/>
      <w:r w:rsidRPr="00EB0C53">
        <w:rPr>
          <w:rFonts w:ascii="Times New Roman" w:eastAsia="Times New Roman" w:hAnsi="Times New Roman" w:cs="Times New Roman"/>
          <w:color w:val="000000"/>
          <w:sz w:val="24"/>
          <w:lang w:eastAsia="ru-RU"/>
        </w:rPr>
        <w:t>и муниципальных нужд“ (далее - Федеральный закон от 05.04.2013 №44-ФЗ), Федеральным законом от 26.07.2006 №135-ФЗ «О защите конкуренции», постановлением Совета министров Республики Крым от 19 мая 2020 года N2 274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w:t>
      </w:r>
      <w:r w:rsidR="00A00BBC">
        <w:rPr>
          <w:rFonts w:ascii="Times New Roman" w:eastAsia="Times New Roman" w:hAnsi="Times New Roman" w:cs="Times New Roman"/>
          <w:color w:val="000000"/>
          <w:sz w:val="24"/>
          <w:lang w:eastAsia="ru-RU"/>
        </w:rPr>
        <w:t>ципальных нужд Республики Крым»</w:t>
      </w:r>
      <w:r w:rsidRPr="00EB0C53">
        <w:rPr>
          <w:rFonts w:ascii="Times New Roman" w:eastAsia="Times New Roman" w:hAnsi="Times New Roman" w:cs="Times New Roman"/>
          <w:color w:val="000000"/>
          <w:sz w:val="24"/>
          <w:lang w:eastAsia="ru-RU"/>
        </w:rPr>
        <w:t xml:space="preserve">, Распоряжением Главы Республики Крым 214 — </w:t>
      </w:r>
      <w:proofErr w:type="spellStart"/>
      <w:r w:rsidRPr="00EB0C53">
        <w:rPr>
          <w:rFonts w:ascii="Times New Roman" w:eastAsia="Times New Roman" w:hAnsi="Times New Roman" w:cs="Times New Roman"/>
          <w:color w:val="000000"/>
          <w:sz w:val="24"/>
          <w:lang w:eastAsia="ru-RU"/>
        </w:rPr>
        <w:t>рг</w:t>
      </w:r>
      <w:proofErr w:type="spellEnd"/>
      <w:r w:rsidRPr="00EB0C53">
        <w:rPr>
          <w:rFonts w:ascii="Times New Roman" w:eastAsia="Times New Roman" w:hAnsi="Times New Roman" w:cs="Times New Roman"/>
          <w:color w:val="000000"/>
          <w:sz w:val="24"/>
          <w:lang w:eastAsia="ru-RU"/>
        </w:rPr>
        <w:t xml:space="preserve"> от</w:t>
      </w:r>
      <w:proofErr w:type="gramEnd"/>
      <w:r w:rsidRPr="00EB0C53">
        <w:rPr>
          <w:rFonts w:ascii="Times New Roman" w:eastAsia="Times New Roman" w:hAnsi="Times New Roman" w:cs="Times New Roman"/>
          <w:color w:val="000000"/>
          <w:sz w:val="24"/>
          <w:lang w:eastAsia="ru-RU"/>
        </w:rPr>
        <w:t xml:space="preserve"> 01.06.2020 года «О некоторых вопросах </w:t>
      </w:r>
      <w:proofErr w:type="gramStart"/>
      <w:r w:rsidRPr="00EB0C53">
        <w:rPr>
          <w:rFonts w:ascii="Times New Roman" w:eastAsia="Times New Roman" w:hAnsi="Times New Roman" w:cs="Times New Roman"/>
          <w:color w:val="000000"/>
          <w:sz w:val="24"/>
          <w:lang w:eastAsia="ru-RU"/>
        </w:rPr>
        <w:t>реализации постановлен</w:t>
      </w:r>
      <w:r w:rsidR="00A00BBC">
        <w:rPr>
          <w:rFonts w:ascii="Times New Roman" w:eastAsia="Times New Roman" w:hAnsi="Times New Roman" w:cs="Times New Roman"/>
          <w:color w:val="000000"/>
          <w:sz w:val="24"/>
          <w:lang w:eastAsia="ru-RU"/>
        </w:rPr>
        <w:t>ия Совета министров Республики</w:t>
      </w:r>
      <w:proofErr w:type="gramEnd"/>
      <w:r w:rsidR="00A00BBC">
        <w:rPr>
          <w:rFonts w:ascii="Times New Roman" w:eastAsia="Times New Roman" w:hAnsi="Times New Roman" w:cs="Times New Roman"/>
          <w:color w:val="000000"/>
          <w:sz w:val="24"/>
          <w:lang w:eastAsia="ru-RU"/>
        </w:rPr>
        <w:t xml:space="preserve"> К</w:t>
      </w:r>
      <w:r w:rsidRPr="00EB0C53">
        <w:rPr>
          <w:rFonts w:ascii="Times New Roman" w:eastAsia="Times New Roman" w:hAnsi="Times New Roman" w:cs="Times New Roman"/>
          <w:color w:val="000000"/>
          <w:sz w:val="24"/>
          <w:lang w:eastAsia="ru-RU"/>
        </w:rPr>
        <w:t>рым от 19 мая 2020 года №274».</w:t>
      </w:r>
    </w:p>
    <w:p w:rsidR="000B4461" w:rsidRPr="00EB0C53" w:rsidRDefault="000B4461" w:rsidP="00A00BBC">
      <w:pPr>
        <w:numPr>
          <w:ilvl w:val="1"/>
          <w:numId w:val="3"/>
        </w:numPr>
        <w:spacing w:after="0" w:line="240" w:lineRule="auto"/>
        <w:ind w:left="0"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 xml:space="preserve">Целью создания Комиссии является организация и проведение определения лучшего предложения подрядчика, исполнителя по закупке товаров, работ и услуг, связанных с осуществлением муниципальных закупок для обеспечения </w:t>
      </w:r>
      <w:proofErr w:type="gramStart"/>
      <w:r w:rsidRPr="00EB0C53">
        <w:rPr>
          <w:rFonts w:ascii="Times New Roman" w:eastAsia="Times New Roman" w:hAnsi="Times New Roman" w:cs="Times New Roman"/>
          <w:color w:val="000000"/>
          <w:sz w:val="24"/>
          <w:lang w:eastAsia="ru-RU"/>
        </w:rPr>
        <w:t>нужд муниципального образования Нижнегорского сельского поселения Нижнегорского района Республики</w:t>
      </w:r>
      <w:proofErr w:type="gramEnd"/>
      <w:r w:rsidRPr="00EB0C53">
        <w:rPr>
          <w:rFonts w:ascii="Times New Roman" w:eastAsia="Times New Roman" w:hAnsi="Times New Roman" w:cs="Times New Roman"/>
          <w:color w:val="000000"/>
          <w:sz w:val="24"/>
          <w:lang w:eastAsia="ru-RU"/>
        </w:rPr>
        <w:t xml:space="preserve"> Крым на началах коллегиальности и беспристрастности, с соблюдением принципов объективности, единства и создания равных конкурсных условий.</w:t>
      </w:r>
    </w:p>
    <w:p w:rsidR="000B4461" w:rsidRPr="00EB0C53" w:rsidRDefault="000B4461" w:rsidP="00A00BBC">
      <w:pPr>
        <w:numPr>
          <w:ilvl w:val="0"/>
          <w:numId w:val="3"/>
        </w:numPr>
        <w:spacing w:after="0" w:line="240" w:lineRule="auto"/>
        <w:ind w:left="0" w:right="300"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Порядок создания и организации деятельности Комиссии</w:t>
      </w:r>
      <w:r w:rsidR="00A00BBC">
        <w:rPr>
          <w:rFonts w:ascii="Times New Roman" w:eastAsia="Times New Roman" w:hAnsi="Times New Roman" w:cs="Times New Roman"/>
          <w:color w:val="000000"/>
          <w:sz w:val="24"/>
          <w:lang w:eastAsia="ru-RU"/>
        </w:rPr>
        <w:t>:</w:t>
      </w:r>
    </w:p>
    <w:p w:rsidR="000B4461" w:rsidRPr="00EB0C53" w:rsidRDefault="000B4461" w:rsidP="00A00BBC">
      <w:pPr>
        <w:numPr>
          <w:ilvl w:val="1"/>
          <w:numId w:val="3"/>
        </w:numPr>
        <w:spacing w:after="0" w:line="240" w:lineRule="auto"/>
        <w:ind w:left="0"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0B4461" w:rsidRPr="00EB0C53" w:rsidRDefault="000B4461" w:rsidP="00A00BBC">
      <w:pPr>
        <w:numPr>
          <w:ilvl w:val="1"/>
          <w:numId w:val="3"/>
        </w:numPr>
        <w:spacing w:after="0" w:line="240" w:lineRule="auto"/>
        <w:ind w:left="0" w:right="9" w:firstLine="567"/>
        <w:jc w:val="both"/>
        <w:rPr>
          <w:rFonts w:ascii="Times New Roman" w:eastAsia="Times New Roman" w:hAnsi="Times New Roman" w:cs="Times New Roman"/>
          <w:color w:val="000000"/>
          <w:sz w:val="24"/>
          <w:lang w:eastAsia="ru-RU"/>
        </w:rPr>
      </w:pPr>
      <w:proofErr w:type="gramStart"/>
      <w:r w:rsidRPr="00EB0C53">
        <w:rPr>
          <w:rFonts w:ascii="Times New Roman" w:eastAsia="Times New Roman" w:hAnsi="Times New Roman" w:cs="Times New Roman"/>
          <w:color w:val="000000"/>
          <w:sz w:val="24"/>
          <w:lang w:eastAsia="ru-RU"/>
        </w:rPr>
        <w:t>Членами Комиссии не могут быть физические лица, которые были привлечены в качестве экспертов к проведению экспертной оценки предоставленной документации, заявок на участие в процедуре выбора лучшего предложения подрядчика, исполнителя по закупке товаров, работ и услуг, оценки соответствия участников дополнительным требованиям, либо физические лица, лично заинтересованные в результатах определения лучшего предложения подрядчика, исполнителя по закупке товаров, работ и услуг, в том</w:t>
      </w:r>
      <w:proofErr w:type="gramEnd"/>
      <w:r w:rsidRPr="00EB0C53">
        <w:rPr>
          <w:rFonts w:ascii="Times New Roman" w:eastAsia="Times New Roman" w:hAnsi="Times New Roman" w:cs="Times New Roman"/>
          <w:color w:val="000000"/>
          <w:sz w:val="24"/>
          <w:lang w:eastAsia="ru-RU"/>
        </w:rPr>
        <w:t xml:space="preserve"> </w:t>
      </w:r>
      <w:proofErr w:type="gramStart"/>
      <w:r w:rsidRPr="00EB0C53">
        <w:rPr>
          <w:rFonts w:ascii="Times New Roman" w:eastAsia="Times New Roman" w:hAnsi="Times New Roman" w:cs="Times New Roman"/>
          <w:color w:val="000000"/>
          <w:sz w:val="24"/>
          <w:lang w:eastAsia="ru-RU"/>
        </w:rPr>
        <w:t>числе физические лица, подавшие заявки на участие в таком определении или состоящие в штате организаций, подавших данные заявк</w:t>
      </w:r>
      <w:r w:rsidR="00A75DD1">
        <w:rPr>
          <w:rFonts w:ascii="Times New Roman" w:eastAsia="Times New Roman" w:hAnsi="Times New Roman" w:cs="Times New Roman"/>
          <w:color w:val="000000"/>
          <w:sz w:val="24"/>
          <w:lang w:eastAsia="ru-RU"/>
        </w:rPr>
        <w:t>и, либо физические лица, на кото</w:t>
      </w:r>
      <w:r w:rsidRPr="00EB0C53">
        <w:rPr>
          <w:rFonts w:ascii="Times New Roman" w:eastAsia="Times New Roman" w:hAnsi="Times New Roman" w:cs="Times New Roman"/>
          <w:color w:val="000000"/>
          <w:sz w:val="24"/>
          <w:lang w:eastAsia="ru-RU"/>
        </w:rPr>
        <w:t>рых способны оказать влияние участники закупки (в том числе физические лица, являющиеся работниками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Pr="00EB0C53">
        <w:rPr>
          <w:rFonts w:ascii="Times New Roman" w:eastAsia="Times New Roman" w:hAnsi="Times New Roman" w:cs="Times New Roman"/>
          <w:color w:val="000000"/>
          <w:sz w:val="24"/>
          <w:lang w:eastAsia="ru-RU"/>
        </w:rPr>
        <w:t xml:space="preserve"> по прямой восходящей и нисходящей линии (родителями и детьми, дедушкой, бабушкой и внуками), полнородными и </w:t>
      </w:r>
      <w:proofErr w:type="spellStart"/>
      <w:r w:rsidRPr="00EB0C53">
        <w:rPr>
          <w:rFonts w:ascii="Times New Roman" w:eastAsia="Times New Roman" w:hAnsi="Times New Roman" w:cs="Times New Roman"/>
          <w:color w:val="000000"/>
          <w:sz w:val="24"/>
          <w:lang w:eastAsia="ru-RU"/>
        </w:rPr>
        <w:t>неполнородными</w:t>
      </w:r>
      <w:proofErr w:type="spellEnd"/>
      <w:r w:rsidRPr="00EB0C53">
        <w:rPr>
          <w:rFonts w:ascii="Times New Roman" w:eastAsia="Times New Roman" w:hAnsi="Times New Roman" w:cs="Times New Roman"/>
          <w:color w:val="000000"/>
          <w:sz w:val="24"/>
          <w:lang w:eastAsia="ru-RU"/>
        </w:rPr>
        <w:t xml:space="preserve"> (имеющими </w:t>
      </w:r>
      <w:proofErr w:type="gramStart"/>
      <w:r w:rsidRPr="00EB0C53">
        <w:rPr>
          <w:rFonts w:ascii="Times New Roman" w:eastAsia="Times New Roman" w:hAnsi="Times New Roman" w:cs="Times New Roman"/>
          <w:color w:val="000000"/>
          <w:sz w:val="24"/>
          <w:lang w:eastAsia="ru-RU"/>
        </w:rPr>
        <w:t>общих</w:t>
      </w:r>
      <w:proofErr w:type="gramEnd"/>
      <w:r w:rsidRPr="00EB0C53">
        <w:rPr>
          <w:rFonts w:ascii="Times New Roman" w:eastAsia="Times New Roman" w:hAnsi="Times New Roman" w:cs="Times New Roman"/>
          <w:color w:val="000000"/>
          <w:sz w:val="24"/>
          <w:lang w:eastAsia="ru-RU"/>
        </w:rPr>
        <w:t xml:space="preserve"> отца или мать) братьями и сестрами), усыновителями руководителя или усыновленными руководителем участника закупки.</w:t>
      </w:r>
    </w:p>
    <w:p w:rsidR="000B4461" w:rsidRPr="00EB0C53" w:rsidRDefault="000B4461" w:rsidP="00A00BBC">
      <w:pPr>
        <w:spacing w:after="50" w:line="258" w:lineRule="auto"/>
        <w:ind w:left="57"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В случае выявления в составе Комиссии указанных лиц, они незамедлительно заменяются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2.3. Замена члена комиссии допускается только соответствующим внесением изменений в состав комиссии.</w:t>
      </w:r>
    </w:p>
    <w:p w:rsidR="000B4461" w:rsidRPr="00EB0C53" w:rsidRDefault="000B4461" w:rsidP="00A00BBC">
      <w:pPr>
        <w:numPr>
          <w:ilvl w:val="1"/>
          <w:numId w:val="4"/>
        </w:numPr>
        <w:spacing w:after="5" w:line="258" w:lineRule="auto"/>
        <w:ind w:left="0"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lastRenderedPageBreak/>
        <w:t>Комиссия правомочна осуществлять свои функции, если на заседании комиссии присутствует не менее двух третей от общего состава комиссии.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 Решение принимается простым большинством голосов. При равном числе голосов членов комиссии заявка (предложение участника) считается выбранной. В случае равенства оценки двух (лучших) заявок, победителем признается участник, подавший заявку раньше, а также по временным характеристикам исполнения контракта.</w:t>
      </w:r>
    </w:p>
    <w:p w:rsidR="000B4461" w:rsidRPr="00EB0C53" w:rsidRDefault="000B4461" w:rsidP="00A00BBC">
      <w:pPr>
        <w:numPr>
          <w:ilvl w:val="1"/>
          <w:numId w:val="4"/>
        </w:numPr>
        <w:spacing w:after="5" w:line="258" w:lineRule="auto"/>
        <w:ind w:left="0"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 xml:space="preserve">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w:t>
      </w:r>
      <w:r>
        <w:rPr>
          <w:rFonts w:ascii="Times New Roman" w:eastAsia="Times New Roman" w:hAnsi="Times New Roman" w:cs="Times New Roman"/>
          <w:color w:val="000000"/>
          <w:sz w:val="24"/>
          <w:lang w:eastAsia="ru-RU"/>
        </w:rPr>
        <w:t>Комиссии</w:t>
      </w:r>
      <w:r w:rsidRPr="00EB0C53">
        <w:rPr>
          <w:rFonts w:ascii="Times New Roman" w:eastAsia="Times New Roman" w:hAnsi="Times New Roman" w:cs="Times New Roman"/>
          <w:color w:val="000000"/>
          <w:sz w:val="24"/>
          <w:lang w:eastAsia="ru-RU"/>
        </w:rPr>
        <w:t xml:space="preserve"> осуществляется секретарем комиссии.</w:t>
      </w:r>
    </w:p>
    <w:p w:rsidR="000B4461" w:rsidRPr="00EB0C53" w:rsidRDefault="000B4461" w:rsidP="00A00BBC">
      <w:pPr>
        <w:numPr>
          <w:ilvl w:val="1"/>
          <w:numId w:val="4"/>
        </w:numPr>
        <w:spacing w:after="5" w:line="258" w:lineRule="auto"/>
        <w:ind w:left="0"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Члены Комиссии вправе:</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2.6.1. Знакомиться со всеми представленными на рассмотрение документами и сведениями, составляющими заявку на участие в процедуре выбора единственного поставщика.</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w:t>
      </w:r>
      <w:r w:rsidR="00A00BBC">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6.2. Выступать по вопросам повестки дня на заседаниях Комиссии.</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2.6</w:t>
      </w:r>
      <w:r w:rsidR="00A00BBC">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3.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2.7. Члены Комиссии обязаны:</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w:t>
      </w:r>
      <w:r w:rsidR="00A00BBC">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7.1.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sidRPr="00EB0C53">
        <w:rPr>
          <w:rFonts w:ascii="Times New Roman" w:eastAsia="Times New Roman" w:hAnsi="Times New Roman" w:cs="Times New Roman"/>
          <w:color w:val="000000"/>
          <w:sz w:val="24"/>
          <w:lang w:eastAsia="ru-RU"/>
        </w:rPr>
        <w:t>2.7</w:t>
      </w:r>
      <w:r w:rsidR="00A00BBC">
        <w:rPr>
          <w:rFonts w:ascii="Times New Roman" w:eastAsia="Times New Roman" w:hAnsi="Times New Roman" w:cs="Times New Roman"/>
          <w:color w:val="000000"/>
          <w:sz w:val="24"/>
          <w:lang w:eastAsia="ru-RU"/>
        </w:rPr>
        <w:t>.</w:t>
      </w:r>
      <w:r w:rsidRPr="00EB0C53">
        <w:rPr>
          <w:rFonts w:ascii="Times New Roman" w:eastAsia="Times New Roman" w:hAnsi="Times New Roman" w:cs="Times New Roman"/>
          <w:color w:val="000000"/>
          <w:sz w:val="24"/>
          <w:lang w:eastAsia="ru-RU"/>
        </w:rPr>
        <w:t>2. Принимать решения в пределах своей компетенции,</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2.8.</w:t>
      </w:r>
      <w:r w:rsidRPr="00EB0C53">
        <w:rPr>
          <w:rFonts w:ascii="Times New Roman" w:eastAsia="Times New Roman" w:hAnsi="Times New Roman" w:cs="Times New Roman"/>
          <w:color w:val="000000"/>
          <w:sz w:val="24"/>
          <w:lang w:eastAsia="ru-RU"/>
        </w:rPr>
        <w:t xml:space="preserve"> Решение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r w:rsidRPr="00EB0C53">
        <w:rPr>
          <w:rFonts w:ascii="Times New Roman" w:eastAsia="Times New Roman" w:hAnsi="Times New Roman" w:cs="Times New Roman"/>
          <w:color w:val="000000"/>
          <w:sz w:val="24"/>
          <w:lang w:eastAsia="ru-RU"/>
        </w:rPr>
        <w:t>9. Председатель Комиссии либо лицо, его замещающее:</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2.9.</w:t>
      </w:r>
      <w:r w:rsidRPr="00EB0C53">
        <w:rPr>
          <w:rFonts w:ascii="Times New Roman" w:eastAsia="Times New Roman" w:hAnsi="Times New Roman" w:cs="Times New Roman"/>
          <w:color w:val="000000"/>
          <w:sz w:val="24"/>
          <w:lang w:eastAsia="ru-RU"/>
        </w:rPr>
        <w:t>1. Осуществляет Общее руководство работой Комиссии и обеспечивает выполнение настоящего Положения.</w:t>
      </w:r>
    </w:p>
    <w:p w:rsidR="000B4461" w:rsidRPr="00B01550" w:rsidRDefault="000B4461" w:rsidP="00A00BBC">
      <w:pPr>
        <w:pStyle w:val="a3"/>
        <w:numPr>
          <w:ilvl w:val="2"/>
          <w:numId w:val="5"/>
        </w:numPr>
        <w:spacing w:after="5" w:line="258" w:lineRule="auto"/>
        <w:ind w:left="0" w:right="9" w:firstLine="567"/>
        <w:jc w:val="both"/>
        <w:rPr>
          <w:rFonts w:ascii="Times New Roman" w:eastAsia="Times New Roman" w:hAnsi="Times New Roman" w:cs="Times New Roman"/>
          <w:color w:val="000000"/>
          <w:sz w:val="24"/>
          <w:lang w:eastAsia="ru-RU"/>
        </w:rPr>
      </w:pPr>
      <w:bookmarkStart w:id="0" w:name="_GoBack"/>
      <w:bookmarkEnd w:id="0"/>
      <w:r w:rsidRPr="00B01550">
        <w:rPr>
          <w:rFonts w:ascii="Times New Roman" w:eastAsia="Times New Roman" w:hAnsi="Times New Roman" w:cs="Times New Roman"/>
          <w:color w:val="000000"/>
          <w:sz w:val="24"/>
          <w:lang w:eastAsia="ru-RU"/>
        </w:rPr>
        <w:t>Объявляет заседание правомочным или выносит решение о его переносе из-за отсутствия необходимого количества членов.</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2.9.3</w:t>
      </w:r>
      <w:proofErr w:type="gramStart"/>
      <w:r>
        <w:rPr>
          <w:rFonts w:ascii="Times New Roman" w:eastAsia="Times New Roman" w:hAnsi="Times New Roman" w:cs="Times New Roman"/>
          <w:color w:val="000000"/>
          <w:sz w:val="24"/>
          <w:lang w:eastAsia="ru-RU"/>
        </w:rPr>
        <w:t xml:space="preserve"> </w:t>
      </w:r>
      <w:r w:rsidR="006155C5">
        <w:rPr>
          <w:rFonts w:ascii="Times New Roman" w:eastAsia="Times New Roman" w:hAnsi="Times New Roman" w:cs="Times New Roman"/>
          <w:color w:val="000000"/>
          <w:sz w:val="24"/>
          <w:lang w:eastAsia="ru-RU"/>
        </w:rPr>
        <w:t xml:space="preserve"> </w:t>
      </w:r>
      <w:r w:rsidRPr="00EB0C53">
        <w:rPr>
          <w:rFonts w:ascii="Times New Roman" w:eastAsia="Times New Roman" w:hAnsi="Times New Roman" w:cs="Times New Roman"/>
          <w:color w:val="000000"/>
          <w:sz w:val="24"/>
          <w:lang w:eastAsia="ru-RU"/>
        </w:rPr>
        <w:t>О</w:t>
      </w:r>
      <w:proofErr w:type="gramEnd"/>
      <w:r w:rsidRPr="00EB0C53">
        <w:rPr>
          <w:rFonts w:ascii="Times New Roman" w:eastAsia="Times New Roman" w:hAnsi="Times New Roman" w:cs="Times New Roman"/>
          <w:color w:val="000000"/>
          <w:sz w:val="24"/>
          <w:lang w:eastAsia="ru-RU"/>
        </w:rPr>
        <w:t>ткрывает и ведет заседания Комиссии, объявляет перерывы.</w:t>
      </w:r>
    </w:p>
    <w:p w:rsidR="000B4461" w:rsidRPr="00B01550" w:rsidRDefault="000B4461" w:rsidP="00A00BBC">
      <w:pPr>
        <w:pStyle w:val="a3"/>
        <w:numPr>
          <w:ilvl w:val="2"/>
          <w:numId w:val="6"/>
        </w:numPr>
        <w:spacing w:after="5" w:line="258" w:lineRule="auto"/>
        <w:ind w:left="0" w:right="9" w:firstLine="567"/>
        <w:jc w:val="both"/>
        <w:rPr>
          <w:rFonts w:ascii="Times New Roman" w:eastAsia="Times New Roman" w:hAnsi="Times New Roman" w:cs="Times New Roman"/>
          <w:color w:val="000000"/>
          <w:sz w:val="24"/>
          <w:lang w:eastAsia="ru-RU"/>
        </w:rPr>
      </w:pPr>
      <w:r w:rsidRPr="00B01550">
        <w:rPr>
          <w:rFonts w:ascii="Times New Roman" w:eastAsia="Times New Roman" w:hAnsi="Times New Roman" w:cs="Times New Roman"/>
          <w:color w:val="000000"/>
          <w:sz w:val="24"/>
          <w:lang w:eastAsia="ru-RU"/>
        </w:rPr>
        <w:t>В случае необходимости выносит на обсуждение Комиссии вопрос о привлечении к работе экспертов.</w:t>
      </w:r>
    </w:p>
    <w:p w:rsidR="000B4461" w:rsidRPr="00EB0C53" w:rsidRDefault="000B4461" w:rsidP="00A00BBC">
      <w:pPr>
        <w:spacing w:after="5" w:line="258" w:lineRule="auto"/>
        <w:ind w:right="9"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2.9.</w:t>
      </w:r>
      <w:r w:rsidRPr="00EB0C53">
        <w:rPr>
          <w:rFonts w:ascii="Times New Roman" w:eastAsia="Times New Roman" w:hAnsi="Times New Roman" w:cs="Times New Roman"/>
          <w:color w:val="000000"/>
          <w:sz w:val="24"/>
          <w:lang w:eastAsia="ru-RU"/>
        </w:rPr>
        <w:t>5. Подписывает протоколы, составленные в ходе работы Комиссии.</w:t>
      </w:r>
    </w:p>
    <w:p w:rsidR="00A00BBC" w:rsidRDefault="00A00BBC" w:rsidP="000B4461">
      <w:pPr>
        <w:spacing w:after="5" w:line="258" w:lineRule="auto"/>
        <w:ind w:left="57" w:right="480"/>
        <w:jc w:val="both"/>
        <w:rPr>
          <w:rFonts w:ascii="Times New Roman" w:eastAsia="Times New Roman" w:hAnsi="Times New Roman" w:cs="Times New Roman"/>
          <w:color w:val="000000"/>
          <w:sz w:val="24"/>
          <w:lang w:eastAsia="ru-RU"/>
        </w:rPr>
      </w:pPr>
    </w:p>
    <w:p w:rsidR="00A00BBC" w:rsidRDefault="00A00BBC" w:rsidP="000B4461">
      <w:pPr>
        <w:spacing w:after="5" w:line="258" w:lineRule="auto"/>
        <w:ind w:left="57" w:right="480"/>
        <w:jc w:val="both"/>
        <w:rPr>
          <w:rFonts w:ascii="Times New Roman" w:eastAsia="Times New Roman" w:hAnsi="Times New Roman" w:cs="Times New Roman"/>
          <w:color w:val="000000"/>
          <w:sz w:val="24"/>
          <w:lang w:eastAsia="ru-RU"/>
        </w:rPr>
      </w:pPr>
    </w:p>
    <w:p w:rsidR="000B4461" w:rsidRPr="00EB0C53" w:rsidRDefault="000B4461" w:rsidP="000B4461">
      <w:pPr>
        <w:jc w:val="both"/>
        <w:rPr>
          <w:rFonts w:ascii="Times New Roman" w:hAnsi="Times New Roman" w:cs="Times New Roman"/>
          <w:sz w:val="24"/>
          <w:szCs w:val="24"/>
        </w:rPr>
      </w:pPr>
    </w:p>
    <w:p w:rsidR="00C1090C" w:rsidRDefault="00C1090C" w:rsidP="000B4461">
      <w:pPr>
        <w:jc w:val="both"/>
      </w:pPr>
    </w:p>
    <w:sectPr w:rsidR="00C1090C" w:rsidSect="000B4461">
      <w:type w:val="continuous"/>
      <w:pgSz w:w="11909" w:h="16834"/>
      <w:pgMar w:top="1038" w:right="566" w:bottom="709"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AF5"/>
    <w:multiLevelType w:val="multilevel"/>
    <w:tmpl w:val="F85A41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4F5688"/>
    <w:multiLevelType w:val="multilevel"/>
    <w:tmpl w:val="BCE06F74"/>
    <w:lvl w:ilvl="0">
      <w:start w:val="1"/>
      <w:numFmt w:val="decimal"/>
      <w:lvlText w:val="%1."/>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F56D3"/>
    <w:multiLevelType w:val="hybridMultilevel"/>
    <w:tmpl w:val="37483C78"/>
    <w:lvl w:ilvl="0" w:tplc="1E66A7D6">
      <w:start w:val="1"/>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47F98">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0A596">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6FD68">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8112">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6D6AC">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890DC">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EF52A">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E3E84">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EA75F9"/>
    <w:multiLevelType w:val="multilevel"/>
    <w:tmpl w:val="594C1AD6"/>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E31253D"/>
    <w:multiLevelType w:val="multilevel"/>
    <w:tmpl w:val="AF26B310"/>
    <w:lvl w:ilvl="0">
      <w:start w:val="2"/>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640154C8"/>
    <w:multiLevelType w:val="hybridMultilevel"/>
    <w:tmpl w:val="89E8F778"/>
    <w:lvl w:ilvl="0" w:tplc="3B20B7EC">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08A6">
      <w:start w:val="1"/>
      <w:numFmt w:val="bullet"/>
      <w:lvlText w:val="o"/>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CF896">
      <w:start w:val="1"/>
      <w:numFmt w:val="bullet"/>
      <w:lvlText w:val="▪"/>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2FA2C">
      <w:start w:val="1"/>
      <w:numFmt w:val="bullet"/>
      <w:lvlText w:val="•"/>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CB812">
      <w:start w:val="1"/>
      <w:numFmt w:val="bullet"/>
      <w:lvlText w:val="o"/>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E2B22">
      <w:start w:val="1"/>
      <w:numFmt w:val="bullet"/>
      <w:lvlText w:val="▪"/>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8ED20">
      <w:start w:val="1"/>
      <w:numFmt w:val="bullet"/>
      <w:lvlText w:val="•"/>
      <w:lvlJc w:val="left"/>
      <w:pPr>
        <w:ind w:left="6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08E84">
      <w:start w:val="1"/>
      <w:numFmt w:val="bullet"/>
      <w:lvlText w:val="o"/>
      <w:lvlJc w:val="left"/>
      <w:pPr>
        <w:ind w:left="7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A0CEC">
      <w:start w:val="1"/>
      <w:numFmt w:val="bullet"/>
      <w:lvlText w:val="▪"/>
      <w:lvlJc w:val="left"/>
      <w:pPr>
        <w:ind w:left="8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61"/>
    <w:rsid w:val="000B4461"/>
    <w:rsid w:val="004B4482"/>
    <w:rsid w:val="006155C5"/>
    <w:rsid w:val="00A00BBC"/>
    <w:rsid w:val="00A217C3"/>
    <w:rsid w:val="00A75DD1"/>
    <w:rsid w:val="00C1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461"/>
    <w:pPr>
      <w:ind w:left="720"/>
      <w:contextualSpacing/>
    </w:pPr>
  </w:style>
  <w:style w:type="paragraph" w:styleId="a4">
    <w:name w:val="Balloon Text"/>
    <w:basedOn w:val="a"/>
    <w:link w:val="a5"/>
    <w:uiPriority w:val="99"/>
    <w:semiHidden/>
    <w:unhideWhenUsed/>
    <w:rsid w:val="000B4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461"/>
    <w:rPr>
      <w:rFonts w:ascii="Tahoma" w:hAnsi="Tahoma" w:cs="Tahoma"/>
      <w:sz w:val="16"/>
      <w:szCs w:val="16"/>
    </w:rPr>
  </w:style>
  <w:style w:type="character" w:styleId="a6">
    <w:name w:val="Hyperlink"/>
    <w:basedOn w:val="a0"/>
    <w:uiPriority w:val="99"/>
    <w:unhideWhenUsed/>
    <w:rsid w:val="000B4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461"/>
    <w:pPr>
      <w:ind w:left="720"/>
      <w:contextualSpacing/>
    </w:pPr>
  </w:style>
  <w:style w:type="paragraph" w:styleId="a4">
    <w:name w:val="Balloon Text"/>
    <w:basedOn w:val="a"/>
    <w:link w:val="a5"/>
    <w:uiPriority w:val="99"/>
    <w:semiHidden/>
    <w:unhideWhenUsed/>
    <w:rsid w:val="000B4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461"/>
    <w:rPr>
      <w:rFonts w:ascii="Tahoma" w:hAnsi="Tahoma" w:cs="Tahoma"/>
      <w:sz w:val="16"/>
      <w:szCs w:val="16"/>
    </w:rPr>
  </w:style>
  <w:style w:type="character" w:styleId="a6">
    <w:name w:val="Hyperlink"/>
    <w:basedOn w:val="a0"/>
    <w:uiPriority w:val="99"/>
    <w:unhideWhenUsed/>
    <w:rsid w:val="000B4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izhnegorskij.adm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2020-09-21T11:34:00Z</cp:lastPrinted>
  <dcterms:created xsi:type="dcterms:W3CDTF">2020-09-21T11:21:00Z</dcterms:created>
  <dcterms:modified xsi:type="dcterms:W3CDTF">2020-09-23T06:54:00Z</dcterms:modified>
</cp:coreProperties>
</file>