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00" w:rsidRPr="00A412A5" w:rsidRDefault="00314500" w:rsidP="00314500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314500" w:rsidRPr="00A412A5" w:rsidRDefault="00314500" w:rsidP="00314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14500" w:rsidRPr="00A412A5" w:rsidRDefault="00314500" w:rsidP="003145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314500" w:rsidRPr="00A412A5" w:rsidRDefault="00314500" w:rsidP="0031450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 w:rsidRPr="00A412A5"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:rsidR="00314500" w:rsidRPr="00A412A5" w:rsidRDefault="00314500" w:rsidP="0031450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314500" w:rsidRPr="00E47232" w:rsidRDefault="00314500" w:rsidP="0031450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1636F9" w:rsidRPr="00E4723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="001636F9" w:rsidRPr="00E4723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ноября    </w:t>
      </w:r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2020 г. </w:t>
      </w:r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636F9"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№ </w:t>
      </w:r>
      <w:r w:rsidR="001636F9"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531</w:t>
      </w:r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E472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Нижнегорский</w:t>
      </w:r>
    </w:p>
    <w:p w:rsidR="00314500" w:rsidRPr="00E47232" w:rsidRDefault="00314500" w:rsidP="0031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E472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 объекта недвижимости</w:t>
      </w:r>
      <w:r w:rsidRPr="00E47232">
        <w:rPr>
          <w:rFonts w:ascii="Times New Roman" w:hAnsi="Times New Roman" w:cs="Times New Roman"/>
          <w:sz w:val="28"/>
          <w:szCs w:val="28"/>
        </w:rPr>
        <w:t>»</w:t>
      </w:r>
    </w:p>
    <w:p w:rsidR="00314500" w:rsidRPr="00E47232" w:rsidRDefault="00314500" w:rsidP="0031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Pr="00E47232" w:rsidRDefault="00314500" w:rsidP="00314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Pr="00E47232" w:rsidRDefault="00314500" w:rsidP="00314500">
      <w:pPr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муниципального образования </w:t>
      </w:r>
      <w:proofErr w:type="spellStart"/>
      <w:r w:rsidRPr="00E47232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E47232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314500" w:rsidRPr="00E47232" w:rsidRDefault="00314500" w:rsidP="00314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314500" w:rsidRPr="00E47232" w:rsidRDefault="00314500" w:rsidP="003145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E472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Присвоение, изменение и аннулирование адресов объекта недвижимости</w:t>
      </w:r>
      <w:r w:rsidRPr="00E4723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Нижнегорского сельского поселения </w:t>
      </w:r>
      <w:r w:rsidR="008D1E6E" w:rsidRPr="00E47232">
        <w:rPr>
          <w:rFonts w:ascii="Times New Roman" w:hAnsi="Times New Roman" w:cs="Times New Roman"/>
          <w:sz w:val="28"/>
          <w:szCs w:val="28"/>
        </w:rPr>
        <w:t>от 22.10.2020 № 489</w:t>
      </w:r>
      <w:r w:rsidR="001861E0" w:rsidRPr="00E4723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61E0" w:rsidRPr="00E472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61E0" w:rsidRPr="00E47232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="008D1E6E" w:rsidRPr="00E4723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D1E6E" w:rsidRPr="00E47232" w:rsidRDefault="001861E0" w:rsidP="008D1E6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51186" w:rsidRPr="00E47232">
        <w:rPr>
          <w:rFonts w:ascii="Times New Roman" w:hAnsi="Times New Roman" w:cs="Times New Roman"/>
          <w:sz w:val="28"/>
          <w:szCs w:val="28"/>
        </w:rPr>
        <w:t>п</w:t>
      </w:r>
      <w:r w:rsidR="008D1E6E" w:rsidRPr="00E47232">
        <w:rPr>
          <w:rFonts w:ascii="Times New Roman" w:hAnsi="Times New Roman" w:cs="Times New Roman"/>
          <w:sz w:val="28"/>
          <w:szCs w:val="28"/>
        </w:rPr>
        <w:t>ункт 2.1 Регламента абзацем следующего содержания:</w:t>
      </w:r>
    </w:p>
    <w:p w:rsidR="008D1E6E" w:rsidRDefault="008D1E6E" w:rsidP="00186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>«От имени лица, указанного в абзаце первом настоящего пункта, вправе обратиться кадастровый инженер, выполняющий на основании документа, предусмотренного ст. 35 или ст. 42³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 w:rsidR="001861E0" w:rsidRPr="00E47232">
        <w:rPr>
          <w:rFonts w:ascii="Times New Roman" w:hAnsi="Times New Roman" w:cs="Times New Roman"/>
          <w:sz w:val="28"/>
          <w:szCs w:val="28"/>
        </w:rPr>
        <w:t>»</w:t>
      </w:r>
      <w:r w:rsidR="001636F9" w:rsidRPr="00E47232">
        <w:rPr>
          <w:rFonts w:ascii="Times New Roman" w:hAnsi="Times New Roman" w:cs="Times New Roman"/>
          <w:sz w:val="28"/>
          <w:szCs w:val="28"/>
        </w:rPr>
        <w:t>;</w:t>
      </w:r>
    </w:p>
    <w:p w:rsidR="00E47232" w:rsidRPr="00E47232" w:rsidRDefault="00E47232" w:rsidP="00E47232">
      <w:pPr>
        <w:pStyle w:val="a3"/>
        <w:numPr>
          <w:ilvl w:val="1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пункт 7.1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47232" w:rsidRPr="00E47232" w:rsidRDefault="00E47232" w:rsidP="00E47232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« 7.1 Общий срок предоставления муниципальной услуги – 21 рабочий день со дня представления в Орган документов, обязанность по предоставлению которых возложена на заявителя»;</w:t>
      </w:r>
    </w:p>
    <w:p w:rsidR="00E47232" w:rsidRPr="00E47232" w:rsidRDefault="00E47232" w:rsidP="00E47232">
      <w:pPr>
        <w:pStyle w:val="a3"/>
        <w:numPr>
          <w:ilvl w:val="1"/>
          <w:numId w:val="1"/>
        </w:numPr>
        <w:suppressLineNumber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пункт 7.2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 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E47232" w:rsidRPr="00E47232" w:rsidRDefault="00E47232" w:rsidP="00E47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10 рабочих дней со дня поступления заявления»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61E0" w:rsidRPr="00E47232" w:rsidRDefault="00E47232" w:rsidP="001861E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E0" w:rsidRPr="00E47232">
        <w:rPr>
          <w:rFonts w:ascii="Times New Roman" w:hAnsi="Times New Roman" w:cs="Times New Roman"/>
          <w:sz w:val="28"/>
          <w:szCs w:val="28"/>
        </w:rPr>
        <w:t>Дополнить пункт 9.1 Регламента абзацем следующего содержания:</w:t>
      </w:r>
    </w:p>
    <w:p w:rsidR="001861E0" w:rsidRPr="00E47232" w:rsidRDefault="001861E0" w:rsidP="00186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 xml:space="preserve">«При предоставлении заявления кадастровым инженером к такому заявлению прилагается копия документа, предусмотренного ст. 35 или ст. 42³ Федерального закона «О кадастровой деятельности», на основании которого осуществляется </w:t>
      </w:r>
      <w:r w:rsidRPr="00E47232">
        <w:rPr>
          <w:rFonts w:ascii="Times New Roman" w:hAnsi="Times New Roman" w:cs="Times New Roman"/>
          <w:sz w:val="28"/>
          <w:szCs w:val="28"/>
        </w:rPr>
        <w:lastRenderedPageBreak/>
        <w:t>выполнение кадастровых работ или комплексных кадастровых работ в отношении соответствующего объекта недвижимости,</w:t>
      </w:r>
      <w:r w:rsidR="001636F9" w:rsidRPr="00E47232">
        <w:rPr>
          <w:rFonts w:ascii="Times New Roman" w:hAnsi="Times New Roman" w:cs="Times New Roman"/>
          <w:sz w:val="28"/>
          <w:szCs w:val="28"/>
        </w:rPr>
        <w:t xml:space="preserve"> являющегося объектом адресации</w:t>
      </w:r>
      <w:r w:rsidRPr="00E47232">
        <w:rPr>
          <w:rFonts w:ascii="Times New Roman" w:hAnsi="Times New Roman" w:cs="Times New Roman"/>
          <w:sz w:val="28"/>
          <w:szCs w:val="28"/>
        </w:rPr>
        <w:t>»</w:t>
      </w:r>
      <w:r w:rsidR="001636F9" w:rsidRPr="00E47232">
        <w:rPr>
          <w:rFonts w:ascii="Times New Roman" w:hAnsi="Times New Roman" w:cs="Times New Roman"/>
          <w:sz w:val="28"/>
          <w:szCs w:val="28"/>
        </w:rPr>
        <w:t>;</w:t>
      </w:r>
    </w:p>
    <w:p w:rsidR="001861E0" w:rsidRPr="00E47232" w:rsidRDefault="00E47232" w:rsidP="00E4723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2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7232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1861E0" w:rsidRPr="00E47232">
        <w:rPr>
          <w:rFonts w:ascii="Times New Roman" w:hAnsi="Times New Roman" w:cs="Times New Roman"/>
          <w:sz w:val="28"/>
          <w:szCs w:val="28"/>
        </w:rPr>
        <w:t xml:space="preserve">Пункт 10.1 Регламента в </w:t>
      </w:r>
      <w:r w:rsidR="00951186" w:rsidRPr="00E47232">
        <w:rPr>
          <w:rFonts w:ascii="Times New Roman" w:hAnsi="Times New Roman" w:cs="Times New Roman"/>
          <w:sz w:val="28"/>
          <w:szCs w:val="28"/>
        </w:rPr>
        <w:t>следующей</w:t>
      </w:r>
      <w:r w:rsidR="001861E0" w:rsidRPr="00E4723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861E0" w:rsidRPr="00E47232" w:rsidRDefault="001636F9" w:rsidP="001636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1E0" w:rsidRPr="00E47232">
        <w:rPr>
          <w:rFonts w:ascii="Times New Roman" w:hAnsi="Times New Roman" w:cs="Times New Roman"/>
          <w:sz w:val="28"/>
          <w:szCs w:val="28"/>
        </w:rPr>
        <w:t>«</w:t>
      </w:r>
      <w:r w:rsidR="001861E0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10.1. Для предоставления муниципальной услуги, Орган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1861E0" w:rsidRPr="00E47232" w:rsidRDefault="00BD02B8" w:rsidP="00186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hAnsi="Times New Roman" w:cs="Times New Roman"/>
          <w:sz w:val="28"/>
          <w:szCs w:val="28"/>
        </w:rPr>
        <w:t xml:space="preserve">1) </w:t>
      </w:r>
      <w:r w:rsidR="001861E0" w:rsidRPr="00E47232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="001861E0" w:rsidRPr="00E4723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1861E0" w:rsidRPr="00E4723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</w:t>
      </w:r>
      <w:r w:rsidR="001861E0" w:rsidRPr="00E47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1E0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</w:t>
      </w:r>
      <w:hyperlink r:id="rId6" w:anchor="/document/12138258/entry/0" w:history="1">
        <w:r w:rsidR="001861E0" w:rsidRPr="00E47232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1861E0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Российской Федерации для </w:t>
      </w:r>
      <w:proofErr w:type="gramStart"/>
      <w:r w:rsidR="001861E0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>строительства</w:t>
      </w:r>
      <w:proofErr w:type="gramEnd"/>
      <w:r w:rsidR="001861E0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1861E0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>правоудостоверяющие</w:t>
      </w:r>
      <w:proofErr w:type="spellEnd"/>
      <w:r w:rsidR="001861E0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 (</w:t>
      </w:r>
      <w:r w:rsidR="001861E0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комитет по государственной регистрации и кадастру Республики Крым);</w:t>
      </w:r>
    </w:p>
    <w:p w:rsidR="001861E0" w:rsidRPr="00E47232" w:rsidRDefault="00BD02B8" w:rsidP="001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1861E0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>выписки из Единого государственного реестра недвижимости об объектах</w:t>
      </w:r>
      <w:r w:rsidR="001861E0" w:rsidRPr="00E47232">
        <w:rPr>
          <w:rFonts w:ascii="Times New Roman" w:hAnsi="Times New Roman" w:cs="Times New Roman"/>
          <w:sz w:val="28"/>
          <w:szCs w:val="28"/>
        </w:rPr>
        <w:t xml:space="preserve">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</w:r>
      <w:proofErr w:type="gramStart"/>
      <w:r w:rsidR="001861E0" w:rsidRPr="00E47232">
        <w:rPr>
          <w:rFonts w:ascii="Times New Roman" w:hAnsi="Times New Roman" w:cs="Times New Roman"/>
          <w:sz w:val="28"/>
          <w:szCs w:val="28"/>
        </w:rPr>
        <w:t>)</w:t>
      </w:r>
      <w:r w:rsidR="00076D9A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076D9A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комитет по государственной регистрации и кадастру Республики Крым)</w:t>
      </w:r>
      <w:r w:rsidR="001861E0" w:rsidRPr="00E47232">
        <w:rPr>
          <w:rFonts w:ascii="Times New Roman" w:hAnsi="Times New Roman" w:cs="Times New Roman"/>
          <w:sz w:val="28"/>
          <w:szCs w:val="28"/>
        </w:rPr>
        <w:t>;</w:t>
      </w:r>
    </w:p>
    <w:p w:rsidR="00076D9A" w:rsidRPr="00E47232" w:rsidRDefault="00BD02B8" w:rsidP="001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232">
        <w:rPr>
          <w:rFonts w:ascii="Times New Roman" w:hAnsi="Times New Roman" w:cs="Times New Roman"/>
          <w:sz w:val="28"/>
          <w:szCs w:val="28"/>
        </w:rPr>
        <w:t>3)</w:t>
      </w:r>
      <w:r w:rsidR="00076D9A" w:rsidRPr="00E47232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</w:t>
      </w:r>
      <w:r w:rsidR="00076D9A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(за исключением случаев, если в соответствии с </w:t>
      </w:r>
      <w:hyperlink r:id="rId7" w:anchor="/document/12138258/entry/0" w:history="1">
        <w:r w:rsidR="00076D9A" w:rsidRPr="00E47232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076D9A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="00076D9A" w:rsidRPr="00E4723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76D9A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>при наличии разрешения</w:t>
      </w:r>
      <w:r w:rsidR="00076D9A" w:rsidRPr="00E47232">
        <w:rPr>
          <w:rFonts w:ascii="Times New Roman" w:hAnsi="Times New Roman" w:cs="Times New Roman"/>
          <w:sz w:val="28"/>
          <w:szCs w:val="28"/>
        </w:rPr>
        <w:t xml:space="preserve"> на ввод объекта адресации в эксплуатацию</w:t>
      </w:r>
      <w:r w:rsidR="00424AD2" w:rsidRPr="00E47232">
        <w:rPr>
          <w:rFonts w:ascii="Times New Roman" w:hAnsi="Times New Roman" w:cs="Times New Roman"/>
          <w:sz w:val="28"/>
          <w:szCs w:val="28"/>
        </w:rPr>
        <w:t xml:space="preserve"> (</w:t>
      </w:r>
      <w:r w:rsidR="00424AD2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Служба государственного строительного надзора Республики Крым)</w:t>
      </w:r>
      <w:r w:rsidR="00424AD2" w:rsidRPr="00E4723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24AD2" w:rsidRPr="00E47232" w:rsidRDefault="00BD02B8" w:rsidP="001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>4)</w:t>
      </w:r>
      <w:r w:rsidR="00424AD2" w:rsidRPr="00E47232">
        <w:rPr>
          <w:rFonts w:ascii="Times New Roman" w:hAnsi="Times New Roman" w:cs="Times New Roman"/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424AD2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(Государственный комитет по государственной регистрации и кадастру Республики Крым);</w:t>
      </w:r>
    </w:p>
    <w:p w:rsidR="00424AD2" w:rsidRPr="00E47232" w:rsidRDefault="00BD02B8" w:rsidP="001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>5)</w:t>
      </w:r>
      <w:r w:rsidR="00424AD2" w:rsidRPr="00E47232">
        <w:rPr>
          <w:rFonts w:ascii="Times New Roman" w:hAnsi="Times New Roman" w:cs="Times New Roman"/>
          <w:sz w:val="28"/>
          <w:szCs w:val="28"/>
        </w:rPr>
        <w:t xml:space="preserve">  </w:t>
      </w:r>
      <w:r w:rsidR="00424AD2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</w:t>
      </w:r>
      <w:r w:rsidR="00424AD2" w:rsidRPr="00E472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AD2" w:rsidRPr="00E47232">
        <w:rPr>
          <w:rFonts w:ascii="Times New Roman" w:hAnsi="Times New Roman" w:cs="Times New Roman"/>
          <w:sz w:val="28"/>
          <w:szCs w:val="28"/>
        </w:rPr>
        <w:t>адресации (в случае присвоения адреса объекту адресации, поставленному на кадастровый учет</w:t>
      </w:r>
      <w:proofErr w:type="gramStart"/>
      <w:r w:rsidR="00424AD2" w:rsidRPr="00E47232">
        <w:rPr>
          <w:rFonts w:ascii="Times New Roman" w:hAnsi="Times New Roman" w:cs="Times New Roman"/>
          <w:sz w:val="28"/>
          <w:szCs w:val="28"/>
        </w:rPr>
        <w:t>)</w:t>
      </w:r>
      <w:r w:rsidR="00424AD2" w:rsidRPr="00E47232"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proofErr w:type="gramEnd"/>
      <w:r w:rsidR="00424AD2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комитет по государственной регистрации и кадастру Республики Крым)</w:t>
      </w:r>
      <w:r w:rsidR="00424AD2" w:rsidRPr="00E47232">
        <w:rPr>
          <w:rFonts w:ascii="Times New Roman" w:hAnsi="Times New Roman" w:cs="Times New Roman"/>
          <w:sz w:val="28"/>
          <w:szCs w:val="28"/>
        </w:rPr>
        <w:t>;</w:t>
      </w:r>
    </w:p>
    <w:p w:rsidR="00424AD2" w:rsidRPr="00E47232" w:rsidRDefault="00BD02B8" w:rsidP="00424AD2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hAnsi="Times New Roman" w:cs="Times New Roman"/>
          <w:sz w:val="28"/>
          <w:szCs w:val="28"/>
        </w:rPr>
        <w:t>6)</w:t>
      </w:r>
      <w:r w:rsidR="00424AD2" w:rsidRPr="00E47232">
        <w:rPr>
          <w:rFonts w:ascii="Times New Roman" w:hAnsi="Times New Roman" w:cs="Times New Roman"/>
          <w:sz w:val="28"/>
          <w:szCs w:val="28"/>
        </w:rPr>
        <w:t xml:space="preserve"> </w:t>
      </w:r>
      <w:r w:rsidR="00424AD2" w:rsidRPr="00E47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местного самоуправления  о  переводе  жилого помещения в  нежилое  помещение  или  нежилого  помещения  в  жилое помещение  (в  случае  присвоения  помещению  адреса,  изменения  и аннулирования такого  адреса  вследствие  его  перевода  из  жилого помещения в  нежилое  помещение  или  нежилого  помещения  в  жилое помещение) (орган местного самоуправления муниципального образования Республики Крым);</w:t>
      </w:r>
    </w:p>
    <w:p w:rsidR="00424AD2" w:rsidRPr="00E47232" w:rsidRDefault="00BD02B8" w:rsidP="00424AD2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424AD2" w:rsidRPr="00E4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 приемочной  комиссии  при   переустройстве   и   (или) перепланировке помещения, приводящих к образованию одного  и  более новых  объектов  адресации  (в   случае   преобразования   объектов недвижимости  (помещений)  с  образованием  одного  и  более  новых объектов адресации) (орган местного самоуправления муниципального образования Республики Крым);</w:t>
      </w:r>
    </w:p>
    <w:p w:rsidR="00424AD2" w:rsidRPr="00E47232" w:rsidRDefault="00BD02B8" w:rsidP="00424AD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7232">
        <w:rPr>
          <w:sz w:val="28"/>
          <w:szCs w:val="28"/>
        </w:rPr>
        <w:lastRenderedPageBreak/>
        <w:t>8)</w:t>
      </w:r>
      <w:r w:rsidR="00424AD2" w:rsidRPr="00E47232">
        <w:rPr>
          <w:sz w:val="28"/>
          <w:szCs w:val="28"/>
        </w:rPr>
        <w:t xml:space="preserve"> выписка </w:t>
      </w:r>
      <w:r w:rsidR="00424AD2" w:rsidRPr="00E47232">
        <w:rPr>
          <w:rStyle w:val="a7"/>
          <w:i w:val="0"/>
          <w:sz w:val="28"/>
          <w:szCs w:val="28"/>
        </w:rPr>
        <w:t>из Единого государственного реестра недвижимости</w:t>
      </w:r>
      <w:r w:rsidR="00424AD2" w:rsidRPr="00E47232">
        <w:rPr>
          <w:sz w:val="28"/>
          <w:szCs w:val="28"/>
        </w:rPr>
        <w:t xml:space="preserve"> об объекте недвижимости, который снят с </w:t>
      </w:r>
      <w:r w:rsidR="00424AD2" w:rsidRPr="00E47232">
        <w:rPr>
          <w:rStyle w:val="a7"/>
          <w:i w:val="0"/>
          <w:sz w:val="28"/>
          <w:szCs w:val="28"/>
        </w:rPr>
        <w:t>государственного кадастрового</w:t>
      </w:r>
      <w:r w:rsidR="00424AD2" w:rsidRPr="00E47232">
        <w:rPr>
          <w:sz w:val="28"/>
          <w:szCs w:val="28"/>
        </w:rPr>
        <w:t xml:space="preserve"> учета</w:t>
      </w:r>
      <w:r w:rsidR="00424AD2" w:rsidRPr="00E47232">
        <w:rPr>
          <w:rStyle w:val="a7"/>
          <w:sz w:val="28"/>
          <w:szCs w:val="28"/>
        </w:rPr>
        <w:t xml:space="preserve">, </w:t>
      </w:r>
      <w:r w:rsidR="00424AD2" w:rsidRPr="00E47232">
        <w:rPr>
          <w:rStyle w:val="a7"/>
          <w:i w:val="0"/>
          <w:sz w:val="28"/>
          <w:szCs w:val="28"/>
        </w:rPr>
        <w:t>являющемся объектом адресации</w:t>
      </w:r>
      <w:r w:rsidR="00424AD2" w:rsidRPr="00E47232">
        <w:rPr>
          <w:sz w:val="28"/>
          <w:szCs w:val="28"/>
        </w:rPr>
        <w:t xml:space="preserve"> (в случае аннулирования адреса объекта адресации в связи с прекращением существования объекта адресации </w:t>
      </w:r>
      <w:r w:rsidR="00424AD2" w:rsidRPr="00E47232">
        <w:rPr>
          <w:rStyle w:val="a7"/>
          <w:i w:val="0"/>
          <w:sz w:val="28"/>
          <w:szCs w:val="28"/>
        </w:rPr>
        <w:t>и (или</w:t>
      </w:r>
      <w:r w:rsidR="00424AD2" w:rsidRPr="00E47232">
        <w:rPr>
          <w:i/>
          <w:sz w:val="28"/>
          <w:szCs w:val="28"/>
        </w:rPr>
        <w:t xml:space="preserve">) </w:t>
      </w:r>
      <w:r w:rsidRPr="00E47232">
        <w:rPr>
          <w:rStyle w:val="a7"/>
          <w:i w:val="0"/>
          <w:sz w:val="28"/>
          <w:szCs w:val="28"/>
        </w:rPr>
        <w:t>снятием</w:t>
      </w:r>
      <w:r w:rsidR="00424AD2" w:rsidRPr="00E47232">
        <w:rPr>
          <w:rStyle w:val="a7"/>
          <w:i w:val="0"/>
          <w:sz w:val="28"/>
          <w:szCs w:val="28"/>
        </w:rPr>
        <w:t xml:space="preserve"> с государственного</w:t>
      </w:r>
      <w:r w:rsidR="00424AD2" w:rsidRPr="00E47232">
        <w:rPr>
          <w:i/>
          <w:sz w:val="28"/>
          <w:szCs w:val="28"/>
        </w:rPr>
        <w:t xml:space="preserve"> </w:t>
      </w:r>
      <w:r w:rsidR="00424AD2" w:rsidRPr="00E47232">
        <w:rPr>
          <w:sz w:val="28"/>
          <w:szCs w:val="28"/>
        </w:rPr>
        <w:t xml:space="preserve">кадастрового учета объекта </w:t>
      </w:r>
      <w:r w:rsidR="00424AD2" w:rsidRPr="00E47232">
        <w:rPr>
          <w:rStyle w:val="a7"/>
          <w:i w:val="0"/>
          <w:sz w:val="28"/>
          <w:szCs w:val="28"/>
        </w:rPr>
        <w:t>недвижимости, являющегося объектом</w:t>
      </w:r>
      <w:r w:rsidR="00424AD2" w:rsidRPr="00E47232">
        <w:rPr>
          <w:sz w:val="28"/>
          <w:szCs w:val="28"/>
        </w:rPr>
        <w:t xml:space="preserve"> адресации);</w:t>
      </w:r>
    </w:p>
    <w:p w:rsidR="00424AD2" w:rsidRPr="00E47232" w:rsidRDefault="00BD02B8" w:rsidP="00424A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232">
        <w:rPr>
          <w:sz w:val="28"/>
          <w:szCs w:val="28"/>
        </w:rPr>
        <w:t>9)</w:t>
      </w:r>
      <w:r w:rsidR="00424AD2" w:rsidRPr="00E47232">
        <w:rPr>
          <w:sz w:val="28"/>
          <w:szCs w:val="28"/>
        </w:rPr>
        <w:t xml:space="preserve"> уведомление об отсутствии в </w:t>
      </w:r>
      <w:r w:rsidR="00424AD2" w:rsidRPr="00E47232">
        <w:rPr>
          <w:rStyle w:val="a7"/>
          <w:i w:val="0"/>
          <w:sz w:val="28"/>
          <w:szCs w:val="28"/>
        </w:rPr>
        <w:t>Едином</w:t>
      </w:r>
      <w:r w:rsidR="00424AD2" w:rsidRPr="00E47232">
        <w:rPr>
          <w:sz w:val="28"/>
          <w:szCs w:val="28"/>
        </w:rPr>
        <w:t xml:space="preserve"> государственном </w:t>
      </w:r>
      <w:r w:rsidR="00424AD2" w:rsidRPr="00E47232">
        <w:rPr>
          <w:rStyle w:val="a7"/>
          <w:i w:val="0"/>
          <w:sz w:val="28"/>
          <w:szCs w:val="28"/>
        </w:rPr>
        <w:t>реестре</w:t>
      </w:r>
      <w:r w:rsidR="00424AD2" w:rsidRPr="00E47232">
        <w:rPr>
          <w:sz w:val="28"/>
          <w:szCs w:val="28"/>
        </w:rPr>
        <w:t xml:space="preserve"> недвижимости запрашиваемых сведений по объекту </w:t>
      </w:r>
      <w:r w:rsidR="00424AD2" w:rsidRPr="00E47232">
        <w:rPr>
          <w:rStyle w:val="a7"/>
          <w:i w:val="0"/>
          <w:sz w:val="28"/>
          <w:szCs w:val="28"/>
        </w:rPr>
        <w:t>недвижимости, являющемуся объектом</w:t>
      </w:r>
      <w:r w:rsidR="00424AD2" w:rsidRPr="00E47232">
        <w:rPr>
          <w:sz w:val="28"/>
          <w:szCs w:val="28"/>
        </w:rPr>
        <w:t xml:space="preserve"> адресации (</w:t>
      </w:r>
      <w:r w:rsidRPr="00E47232">
        <w:rPr>
          <w:sz w:val="28"/>
          <w:szCs w:val="28"/>
        </w:rPr>
        <w:t xml:space="preserve">в случае аннулирования адреса объекта адресации в связи с прекращением существования объекта адресации </w:t>
      </w:r>
      <w:r w:rsidRPr="00E47232">
        <w:rPr>
          <w:rStyle w:val="a7"/>
          <w:i w:val="0"/>
          <w:sz w:val="28"/>
          <w:szCs w:val="28"/>
        </w:rPr>
        <w:t>и (или</w:t>
      </w:r>
      <w:r w:rsidRPr="00E47232">
        <w:rPr>
          <w:i/>
          <w:sz w:val="28"/>
          <w:szCs w:val="28"/>
        </w:rPr>
        <w:t xml:space="preserve">) </w:t>
      </w:r>
      <w:r w:rsidRPr="00E47232">
        <w:rPr>
          <w:rStyle w:val="a7"/>
          <w:i w:val="0"/>
          <w:sz w:val="28"/>
          <w:szCs w:val="28"/>
        </w:rPr>
        <w:t>снятием с государственного</w:t>
      </w:r>
      <w:r w:rsidRPr="00E47232">
        <w:rPr>
          <w:i/>
          <w:sz w:val="28"/>
          <w:szCs w:val="28"/>
        </w:rPr>
        <w:t xml:space="preserve"> </w:t>
      </w:r>
      <w:r w:rsidRPr="00E47232">
        <w:rPr>
          <w:sz w:val="28"/>
          <w:szCs w:val="28"/>
        </w:rPr>
        <w:t xml:space="preserve">кадастрового учета объекта </w:t>
      </w:r>
      <w:r w:rsidRPr="00E47232">
        <w:rPr>
          <w:rStyle w:val="a7"/>
          <w:i w:val="0"/>
          <w:sz w:val="28"/>
          <w:szCs w:val="28"/>
        </w:rPr>
        <w:t>недвижимости, являющегося объектом</w:t>
      </w:r>
      <w:r w:rsidRPr="00E47232">
        <w:rPr>
          <w:sz w:val="28"/>
          <w:szCs w:val="28"/>
        </w:rPr>
        <w:t xml:space="preserve"> адресации</w:t>
      </w:r>
      <w:r w:rsidR="00424AD2" w:rsidRPr="00E47232">
        <w:rPr>
          <w:sz w:val="28"/>
          <w:szCs w:val="28"/>
        </w:rPr>
        <w:t>).</w:t>
      </w:r>
    </w:p>
    <w:p w:rsidR="000837E7" w:rsidRPr="00E47232" w:rsidRDefault="00E47232" w:rsidP="00424A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bookmarkStart w:id="0" w:name="_GoBack"/>
      <w:bookmarkEnd w:id="0"/>
      <w:r w:rsidR="000837E7" w:rsidRPr="00E47232">
        <w:rPr>
          <w:sz w:val="28"/>
          <w:szCs w:val="28"/>
        </w:rPr>
        <w:t xml:space="preserve"> Изложить пункт 10.2 Регламента в </w:t>
      </w:r>
      <w:r w:rsidR="00951186" w:rsidRPr="00E47232">
        <w:rPr>
          <w:sz w:val="28"/>
          <w:szCs w:val="28"/>
        </w:rPr>
        <w:t>следующей</w:t>
      </w:r>
      <w:r w:rsidR="000837E7" w:rsidRPr="00E47232">
        <w:rPr>
          <w:sz w:val="28"/>
          <w:szCs w:val="28"/>
        </w:rPr>
        <w:t xml:space="preserve"> редакции:</w:t>
      </w:r>
    </w:p>
    <w:p w:rsidR="000837E7" w:rsidRPr="00E47232" w:rsidRDefault="000837E7" w:rsidP="000837E7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232">
        <w:rPr>
          <w:rFonts w:ascii="Times New Roman" w:hAnsi="Times New Roman" w:cs="Times New Roman"/>
          <w:sz w:val="28"/>
          <w:szCs w:val="28"/>
        </w:rPr>
        <w:t xml:space="preserve">«10.2 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вправе, по собственной инициативе предоставить документы, предусмотренные подпунктами </w:t>
      </w:r>
      <w:r w:rsidR="00546583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1, 3, 4,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6583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6, 7 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пункта 10.1 Административного регламента,</w:t>
      </w:r>
      <w:r w:rsidR="00546583"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6583" w:rsidRPr="00E47232">
        <w:rPr>
          <w:rFonts w:ascii="Times New Roman" w:hAnsi="Times New Roman" w:cs="Times New Roman"/>
          <w:sz w:val="28"/>
          <w:szCs w:val="28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организаций»;</w:t>
      </w:r>
    </w:p>
    <w:p w:rsidR="00951186" w:rsidRPr="00E47232" w:rsidRDefault="00951186" w:rsidP="009511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951186" w:rsidRPr="00E47232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186" w:rsidRPr="00E47232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186" w:rsidRPr="00E47232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186" w:rsidRPr="00E47232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186" w:rsidRPr="00E47232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951186" w:rsidRPr="00E47232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поселения                        </w:t>
      </w:r>
      <w:r w:rsid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E47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С.В. Юрченко</w:t>
      </w:r>
    </w:p>
    <w:p w:rsidR="00951186" w:rsidRPr="00E47232" w:rsidRDefault="00951186" w:rsidP="0095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5B3" w:rsidRPr="00E47232" w:rsidRDefault="001C25B3" w:rsidP="00951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5B3" w:rsidRPr="00E47232" w:rsidRDefault="001C25B3" w:rsidP="001C25B3">
      <w:pPr>
        <w:pStyle w:val="a3"/>
        <w:suppressLineNumbers/>
        <w:autoSpaceDE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5B3" w:rsidRPr="00E47232" w:rsidRDefault="001C25B3" w:rsidP="001C25B3">
      <w:pPr>
        <w:pStyle w:val="a3"/>
        <w:suppressLineNumber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37E7" w:rsidRPr="00E47232" w:rsidRDefault="000837E7" w:rsidP="00424AD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24AD2" w:rsidRPr="00E47232" w:rsidRDefault="00424AD2" w:rsidP="00424AD2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D2" w:rsidRPr="00E47232" w:rsidRDefault="00424AD2" w:rsidP="0018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9A" w:rsidRPr="00E47232" w:rsidRDefault="00076D9A" w:rsidP="001861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1861E0" w:rsidRPr="00E47232" w:rsidRDefault="001861E0" w:rsidP="001861E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14500" w:rsidRPr="00E47232" w:rsidRDefault="00314500">
      <w:pPr>
        <w:rPr>
          <w:rFonts w:ascii="Times New Roman" w:hAnsi="Times New Roman" w:cs="Times New Roman"/>
          <w:sz w:val="28"/>
          <w:szCs w:val="28"/>
        </w:rPr>
      </w:pPr>
    </w:p>
    <w:p w:rsidR="00314500" w:rsidRPr="00E47232" w:rsidRDefault="00314500">
      <w:pPr>
        <w:rPr>
          <w:rFonts w:ascii="Times New Roman" w:hAnsi="Times New Roman" w:cs="Times New Roman"/>
          <w:sz w:val="28"/>
          <w:szCs w:val="28"/>
        </w:rPr>
      </w:pPr>
    </w:p>
    <w:sectPr w:rsidR="00314500" w:rsidRPr="00E47232" w:rsidSect="00E4723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0"/>
    <w:rsid w:val="00076D9A"/>
    <w:rsid w:val="000837E7"/>
    <w:rsid w:val="001636F9"/>
    <w:rsid w:val="001861E0"/>
    <w:rsid w:val="001C25B3"/>
    <w:rsid w:val="00314500"/>
    <w:rsid w:val="00424AD2"/>
    <w:rsid w:val="00546583"/>
    <w:rsid w:val="005C70B4"/>
    <w:rsid w:val="008D1E6E"/>
    <w:rsid w:val="00951186"/>
    <w:rsid w:val="00BD02B8"/>
    <w:rsid w:val="00E4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1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E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861E0"/>
    <w:rPr>
      <w:i/>
      <w:iCs/>
    </w:rPr>
  </w:style>
  <w:style w:type="character" w:styleId="a8">
    <w:name w:val="Hyperlink"/>
    <w:basedOn w:val="a0"/>
    <w:uiPriority w:val="99"/>
    <w:semiHidden/>
    <w:unhideWhenUsed/>
    <w:rsid w:val="001861E0"/>
    <w:rPr>
      <w:color w:val="0000FF"/>
      <w:u w:val="single"/>
    </w:rPr>
  </w:style>
  <w:style w:type="paragraph" w:customStyle="1" w:styleId="s1">
    <w:name w:val="s_1"/>
    <w:basedOn w:val="a"/>
    <w:rsid w:val="0042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1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E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861E0"/>
    <w:rPr>
      <w:i/>
      <w:iCs/>
    </w:rPr>
  </w:style>
  <w:style w:type="character" w:styleId="a8">
    <w:name w:val="Hyperlink"/>
    <w:basedOn w:val="a0"/>
    <w:uiPriority w:val="99"/>
    <w:semiHidden/>
    <w:unhideWhenUsed/>
    <w:rsid w:val="001861E0"/>
    <w:rPr>
      <w:color w:val="0000FF"/>
      <w:u w:val="single"/>
    </w:rPr>
  </w:style>
  <w:style w:type="paragraph" w:customStyle="1" w:styleId="s1">
    <w:name w:val="s_1"/>
    <w:basedOn w:val="a"/>
    <w:rsid w:val="0042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2020-11-23T07:38:00Z</cp:lastPrinted>
  <dcterms:created xsi:type="dcterms:W3CDTF">2020-11-23T07:39:00Z</dcterms:created>
  <dcterms:modified xsi:type="dcterms:W3CDTF">2020-11-23T07:43:00Z</dcterms:modified>
</cp:coreProperties>
</file>