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A" w:rsidRPr="00004878" w:rsidRDefault="001D01FA" w:rsidP="001D01F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004878">
        <w:rPr>
          <w:rFonts w:ascii="Calibri" w:eastAsia="Calibri" w:hAnsi="Calibri" w:cs="Times New Roman"/>
        </w:rPr>
        <w:t xml:space="preserve"> </w:t>
      </w:r>
    </w:p>
    <w:p w:rsidR="001D01FA" w:rsidRPr="008E6D61" w:rsidRDefault="001D01FA" w:rsidP="001D01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6D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1D01FA" w:rsidRPr="008E6D61" w:rsidRDefault="001D01FA" w:rsidP="001D01F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6D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1D01FA" w:rsidRPr="008E6D61" w:rsidRDefault="001D01FA" w:rsidP="001D0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6D6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1D01FA" w:rsidRPr="008E6D61" w:rsidRDefault="001D01FA" w:rsidP="001D01F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6D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D01FA" w:rsidRPr="008E6D61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34F80" w:rsidRPr="008E6D61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8E6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</w:t>
      </w:r>
      <w:r w:rsidR="00B34F80" w:rsidRPr="008E6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мая </w:t>
      </w:r>
      <w:r w:rsidRPr="008E6D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2021 г. </w:t>
      </w:r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E6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 w:rsidR="00B34F80" w:rsidRPr="008E6D61">
        <w:rPr>
          <w:rFonts w:ascii="Times New Roman" w:eastAsia="Calibri" w:hAnsi="Times New Roman" w:cs="Times New Roman"/>
          <w:sz w:val="28"/>
          <w:szCs w:val="28"/>
        </w:rPr>
        <w:t xml:space="preserve"> 205</w:t>
      </w:r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E6D6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E6D61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1D01FA" w:rsidRDefault="001D01FA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>О внесении изменений в административный регламент представления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Нижнегорского сельского</w:t>
      </w:r>
      <w:bookmarkStart w:id="0" w:name="_GoBack"/>
      <w:bookmarkEnd w:id="0"/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 поселения от 18.09.2020 № 392</w:t>
      </w:r>
    </w:p>
    <w:p w:rsidR="008E6D61" w:rsidRPr="008E6D61" w:rsidRDefault="008E6D61" w:rsidP="001D0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1FA" w:rsidRPr="008E6D61" w:rsidRDefault="001D01FA" w:rsidP="008E6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прокурора Нижнегорского района на п. 2.8.2, 3.5.2, 3.5.3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кустарников», утвержденного постановлением администрации Нижнегорского сельского поселения от 18.09.2020 № 392,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  <w:proofErr w:type="gramEnd"/>
    </w:p>
    <w:p w:rsidR="001D01FA" w:rsidRPr="008E6D61" w:rsidRDefault="001D01FA" w:rsidP="008E6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>ПОСТАНОВИЛА:</w:t>
      </w:r>
    </w:p>
    <w:p w:rsidR="001D01FA" w:rsidRPr="008E6D61" w:rsidRDefault="001D01FA" w:rsidP="00B34F8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Нижнегорского сельского поселения от 18.09.2020 № 392 (далее – Регламент), следующие изменения:</w:t>
      </w:r>
    </w:p>
    <w:p w:rsidR="001D01FA" w:rsidRPr="008E6D61" w:rsidRDefault="001D01FA" w:rsidP="00B34F8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>Пункт 2.8.2 Регламента изложить в следующей редакции:</w:t>
      </w:r>
    </w:p>
    <w:p w:rsidR="001448C9" w:rsidRPr="008E6D61" w:rsidRDefault="001D01FA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Calibri" w:hAnsi="Times New Roman" w:cs="Times New Roman"/>
          <w:sz w:val="28"/>
          <w:szCs w:val="28"/>
        </w:rPr>
        <w:t xml:space="preserve">«2.8.2 </w:t>
      </w:r>
      <w:r w:rsidR="001448C9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Основанием для отказа в предоставлении муниципальной услуги является: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- </w:t>
      </w:r>
      <w:proofErr w:type="spellStart"/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непредоставление</w:t>
      </w:r>
      <w:proofErr w:type="spellEnd"/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документов, указанных в пункте 2.6 настоящего регламента;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представление заявителем документов, по форме и содержанию не соответствующих требованиям действующего законодательства Российской Федерации;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представление заявителем недостоверных сведений;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установление в ходе проведения обследования отсутствия возможности в вырубке (сносе) зеленых насаждений»;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1.2 Пункт 3.5.2 Регламента изложить в следующей редакции: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«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3.5.2 </w:t>
      </w: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Административная процедура «Рассмотрение запроса заявителя, анализ представленных документов, принятие решения администрацией» включает в себя следующие этапы: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1)  </w:t>
      </w:r>
      <w:r w:rsidR="001A2405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рассмотрение запроса заявителя, анализ представленных документов</w:t>
      </w: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;</w:t>
      </w:r>
    </w:p>
    <w:p w:rsidR="001448C9" w:rsidRPr="008E6D61" w:rsidRDefault="001448C9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2) 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</w:t>
      </w: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ринятие решения о согласовании вырубки (пересадки) зеленых насаждений на земельном участке в целом или отдельных зеленых насаждений;</w:t>
      </w:r>
    </w:p>
    <w:p w:rsidR="001448C9" w:rsidRPr="008E6D61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3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п</w:t>
      </w:r>
      <w:r w:rsidR="001448C9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одготовка проекта решения о выдаче разрешения на вырубку (пересадку) зеленых насаждений или решения об отказе в выдаче разрешения на вырубку (пересадку) зеленых насаждений;</w:t>
      </w:r>
    </w:p>
    <w:p w:rsidR="001448C9" w:rsidRPr="008E6D61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lastRenderedPageBreak/>
        <w:t>4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п</w:t>
      </w:r>
      <w:r w:rsidR="001448C9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одписание проекта решения главой администрации.</w:t>
      </w:r>
    </w:p>
    <w:p w:rsidR="001448C9" w:rsidRPr="008E6D61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5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) о</w:t>
      </w:r>
      <w:r w:rsidR="001448C9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формление уведомления о выдаче (об отказе в выдаче) порубочного билета и (или) разрешения на пересадку деревьев и кустарников и его подписание главой администрации</w:t>
      </w: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»;</w:t>
      </w:r>
    </w:p>
    <w:p w:rsidR="001A2405" w:rsidRPr="008E6D61" w:rsidRDefault="001A2405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1.3. </w:t>
      </w:r>
      <w:r w:rsidR="00B34F80"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Пункт 3.5.3 Регламента изложить в следующей редакции:</w:t>
      </w:r>
    </w:p>
    <w:p w:rsidR="00B34F80" w:rsidRPr="008E6D61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«3.5.3 Общий срок исполнения процедуры по принятию решения о разрешении вырубки или пересадке зеленых насаждений составляет 24 дня со дня поступления заявления в Администрацию.</w:t>
      </w:r>
    </w:p>
    <w:p w:rsidR="00B34F80" w:rsidRPr="008E6D61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Подготовленное письмо об отказе в выдаче порубочного билета и (или) разрешения на пересадку деревьев и кустарников направляется в порядке делопроизводства на подпись Главе муниципального образования или лицу, его заменяющему, с последующей регистрацией в журнале исходящей корреспонденции.</w:t>
      </w:r>
    </w:p>
    <w:p w:rsidR="001D01FA" w:rsidRPr="008E6D61" w:rsidRDefault="00B34F80" w:rsidP="00B34F80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Максимальный срок выполнения действия – 3 дня</w:t>
      </w:r>
      <w:proofErr w:type="gramStart"/>
      <w:r w:rsidRPr="008E6D6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.»</w:t>
      </w:r>
      <w:proofErr w:type="gramEnd"/>
    </w:p>
    <w:p w:rsidR="00DD7376" w:rsidRPr="008E6D61" w:rsidRDefault="00B34F80" w:rsidP="00B34F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6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B34F80" w:rsidRPr="008E6D61" w:rsidRDefault="00B34F80" w:rsidP="00B34F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34F80" w:rsidRPr="008E6D61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80" w:rsidRPr="008E6D61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61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B34F80" w:rsidRPr="008E6D61" w:rsidRDefault="00B34F80" w:rsidP="00B3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61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</w:t>
      </w:r>
      <w:r w:rsidR="008E6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E6D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E6D61">
        <w:rPr>
          <w:rFonts w:ascii="Times New Roman" w:hAnsi="Times New Roman" w:cs="Times New Roman"/>
          <w:sz w:val="28"/>
          <w:szCs w:val="28"/>
        </w:rPr>
        <w:t>С.В.Юрченко</w:t>
      </w:r>
      <w:proofErr w:type="spellEnd"/>
    </w:p>
    <w:p w:rsidR="00B34F80" w:rsidRPr="008E6D61" w:rsidRDefault="00B34F80" w:rsidP="00B34F80">
      <w:pPr>
        <w:jc w:val="both"/>
        <w:rPr>
          <w:rFonts w:ascii="Times New Roman" w:hAnsi="Times New Roman" w:cs="Times New Roman"/>
          <w:sz w:val="28"/>
          <w:szCs w:val="28"/>
        </w:rPr>
      </w:pPr>
      <w:r w:rsidRPr="008E6D61">
        <w:rPr>
          <w:rFonts w:ascii="Times New Roman" w:hAnsi="Times New Roman" w:cs="Times New Roman"/>
          <w:sz w:val="28"/>
          <w:szCs w:val="28"/>
        </w:rPr>
        <w:br/>
      </w:r>
    </w:p>
    <w:p w:rsidR="00B34F80" w:rsidRPr="008E6D61" w:rsidRDefault="00B34F80" w:rsidP="00B34F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F80" w:rsidRPr="008E6D61" w:rsidSect="008E6D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631"/>
    <w:multiLevelType w:val="multilevel"/>
    <w:tmpl w:val="5BB4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A"/>
    <w:rsid w:val="001448C9"/>
    <w:rsid w:val="001A2405"/>
    <w:rsid w:val="001D01FA"/>
    <w:rsid w:val="008E6D61"/>
    <w:rsid w:val="00B34F80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2021-05-31T12:26:00Z</cp:lastPrinted>
  <dcterms:created xsi:type="dcterms:W3CDTF">2021-05-31T06:32:00Z</dcterms:created>
  <dcterms:modified xsi:type="dcterms:W3CDTF">2021-05-31T12:27:00Z</dcterms:modified>
</cp:coreProperties>
</file>